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1AB535" w14:textId="68C31A51" w:rsidR="004D195F" w:rsidRPr="000F7BC4" w:rsidRDefault="00933CFD">
      <w:pPr>
        <w:pStyle w:val="Title"/>
        <w:spacing w:after="0"/>
        <w:rPr>
          <w:rFonts w:ascii="Times New Roman" w:hAnsi="Times New Roman" w:cs="Times New Roman"/>
          <w:color w:val="000000" w:themeColor="text1"/>
          <w:sz w:val="24"/>
          <w:szCs w:val="24"/>
        </w:rPr>
      </w:pPr>
      <w:bookmarkStart w:id="0" w:name="_heading=h.r860xl2pclwz" w:colFirst="0" w:colLast="0"/>
      <w:bookmarkEnd w:id="0"/>
      <w:r w:rsidRPr="000F7BC4">
        <w:rPr>
          <w:rFonts w:ascii="Times New Roman" w:eastAsia="Times New Roman" w:hAnsi="Times New Roman" w:cs="Times New Roman"/>
          <w:b/>
          <w:color w:val="000000" w:themeColor="text1"/>
          <w:sz w:val="24"/>
          <w:szCs w:val="24"/>
        </w:rPr>
        <w:t xml:space="preserve">Master of Science in </w:t>
      </w:r>
      <w:r w:rsidR="00E35E5E" w:rsidRPr="000F7BC4">
        <w:rPr>
          <w:rFonts w:ascii="Times New Roman" w:eastAsia="Times New Roman" w:hAnsi="Times New Roman" w:cs="Times New Roman"/>
          <w:b/>
          <w:color w:val="000000" w:themeColor="text1"/>
          <w:sz w:val="24"/>
          <w:szCs w:val="24"/>
        </w:rPr>
        <w:t>Sustainability Management</w:t>
      </w:r>
      <w:r w:rsidRPr="000F7BC4">
        <w:rPr>
          <w:rFonts w:ascii="Times New Roman" w:hAnsi="Times New Roman" w:cs="Times New Roman"/>
          <w:color w:val="000000" w:themeColor="text1"/>
          <w:sz w:val="24"/>
          <w:szCs w:val="24"/>
        </w:rPr>
        <w:t xml:space="preserve"> </w:t>
      </w:r>
    </w:p>
    <w:p w14:paraId="2BA69935" w14:textId="14BFFE59" w:rsidR="004D195F" w:rsidRPr="000F7BC4" w:rsidRDefault="00E35E5E">
      <w:pPr>
        <w:spacing w:after="0" w:line="240" w:lineRule="auto"/>
        <w:rPr>
          <w:rFonts w:ascii="Times New Roman" w:eastAsia="Times New Roman" w:hAnsi="Times New Roman" w:cs="Times New Roman"/>
          <w:color w:val="000000" w:themeColor="text1"/>
          <w:sz w:val="24"/>
          <w:szCs w:val="24"/>
        </w:rPr>
      </w:pPr>
      <w:r w:rsidRPr="000F7BC4">
        <w:rPr>
          <w:rFonts w:ascii="Times New Roman" w:eastAsia="Times New Roman" w:hAnsi="Times New Roman" w:cs="Times New Roman"/>
          <w:b/>
          <w:color w:val="000000" w:themeColor="text1"/>
          <w:sz w:val="24"/>
          <w:szCs w:val="24"/>
        </w:rPr>
        <w:t>Sustainability Metrics SUMA K5TBA1</w:t>
      </w:r>
    </w:p>
    <w:p w14:paraId="31504FC3" w14:textId="5D07A0B0" w:rsidR="004D195F" w:rsidRPr="000F7BC4" w:rsidRDefault="00E35E5E">
      <w:pPr>
        <w:spacing w:after="0" w:line="240" w:lineRule="auto"/>
        <w:rPr>
          <w:rFonts w:ascii="Times New Roman" w:eastAsia="Times New Roman" w:hAnsi="Times New Roman" w:cs="Times New Roman"/>
          <w:color w:val="000000" w:themeColor="text1"/>
          <w:sz w:val="24"/>
          <w:szCs w:val="24"/>
        </w:rPr>
      </w:pPr>
      <w:r w:rsidRPr="000F7BC4">
        <w:rPr>
          <w:rFonts w:ascii="Times New Roman" w:eastAsia="Times New Roman" w:hAnsi="Times New Roman" w:cs="Times New Roman"/>
          <w:b/>
          <w:color w:val="000000" w:themeColor="text1"/>
          <w:sz w:val="24"/>
          <w:szCs w:val="24"/>
        </w:rPr>
        <w:t>Wednesdays 6:10-8:00pm</w:t>
      </w:r>
    </w:p>
    <w:p w14:paraId="7110A695" w14:textId="5910C10A" w:rsidR="004D195F" w:rsidRPr="000F7BC4" w:rsidRDefault="00E35E5E">
      <w:pPr>
        <w:spacing w:after="0" w:line="240" w:lineRule="auto"/>
        <w:rPr>
          <w:rFonts w:ascii="Times New Roman" w:eastAsia="Times New Roman" w:hAnsi="Times New Roman" w:cs="Times New Roman"/>
          <w:b/>
          <w:color w:val="000000" w:themeColor="text1"/>
          <w:sz w:val="24"/>
          <w:szCs w:val="24"/>
        </w:rPr>
      </w:pPr>
      <w:r w:rsidRPr="000F7BC4">
        <w:rPr>
          <w:rFonts w:ascii="Times New Roman" w:eastAsia="Times New Roman" w:hAnsi="Times New Roman" w:cs="Times New Roman"/>
          <w:b/>
          <w:color w:val="000000" w:themeColor="text1"/>
          <w:sz w:val="24"/>
          <w:szCs w:val="24"/>
        </w:rPr>
        <w:t>3</w:t>
      </w:r>
      <w:r w:rsidR="00933CFD" w:rsidRPr="000F7BC4">
        <w:rPr>
          <w:rFonts w:ascii="Times New Roman" w:eastAsia="Times New Roman" w:hAnsi="Times New Roman" w:cs="Times New Roman"/>
          <w:b/>
          <w:color w:val="000000" w:themeColor="text1"/>
          <w:sz w:val="24"/>
          <w:szCs w:val="24"/>
        </w:rPr>
        <w:t xml:space="preserve"> credits</w:t>
      </w:r>
    </w:p>
    <w:p w14:paraId="26D38B8E" w14:textId="5CD969FF" w:rsidR="004D195F" w:rsidRPr="000F7BC4" w:rsidRDefault="00933CFD">
      <w:pPr>
        <w:spacing w:after="0" w:line="240" w:lineRule="auto"/>
        <w:rPr>
          <w:rFonts w:ascii="Times New Roman" w:eastAsia="Times New Roman" w:hAnsi="Times New Roman" w:cs="Times New Roman"/>
          <w:b/>
          <w:color w:val="000000" w:themeColor="text1"/>
          <w:sz w:val="24"/>
          <w:szCs w:val="24"/>
        </w:rPr>
      </w:pPr>
      <w:r w:rsidRPr="000F7BC4">
        <w:rPr>
          <w:rFonts w:ascii="Times New Roman" w:eastAsia="Times New Roman" w:hAnsi="Times New Roman" w:cs="Times New Roman"/>
          <w:b/>
          <w:color w:val="000000" w:themeColor="text1"/>
          <w:sz w:val="24"/>
          <w:szCs w:val="24"/>
        </w:rPr>
        <w:t>Elective</w:t>
      </w:r>
    </w:p>
    <w:p w14:paraId="17C0B1C8" w14:textId="4291BDF3" w:rsidR="00E35E5E" w:rsidRPr="009440BC" w:rsidRDefault="00933CFD">
      <w:pPr>
        <w:spacing w:before="240" w:after="0" w:line="240" w:lineRule="auto"/>
        <w:ind w:left="2160" w:hanging="2160"/>
        <w:rPr>
          <w:rFonts w:ascii="Times New Roman" w:eastAsia="Times New Roman" w:hAnsi="Times New Roman" w:cs="Times New Roman"/>
          <w:color w:val="A61C00"/>
          <w:sz w:val="20"/>
          <w:szCs w:val="20"/>
        </w:rPr>
      </w:pPr>
      <w:r w:rsidRPr="009440BC">
        <w:rPr>
          <w:rFonts w:ascii="Times New Roman" w:eastAsia="Times New Roman" w:hAnsi="Times New Roman" w:cs="Times New Roman"/>
          <w:b/>
          <w:sz w:val="20"/>
          <w:szCs w:val="20"/>
        </w:rPr>
        <w:t>Instructor</w:t>
      </w:r>
      <w:r w:rsidR="00E35E5E" w:rsidRPr="009440BC">
        <w:rPr>
          <w:rFonts w:ascii="Times New Roman" w:eastAsia="Times New Roman" w:hAnsi="Times New Roman" w:cs="Times New Roman"/>
          <w:b/>
          <w:sz w:val="20"/>
          <w:szCs w:val="20"/>
        </w:rPr>
        <w:t>s</w:t>
      </w:r>
      <w:r w:rsidRPr="009440BC">
        <w:rPr>
          <w:rFonts w:ascii="Times New Roman" w:eastAsia="Times New Roman" w:hAnsi="Times New Roman" w:cs="Times New Roman"/>
          <w:b/>
          <w:sz w:val="20"/>
          <w:szCs w:val="20"/>
        </w:rPr>
        <w:t>:</w:t>
      </w:r>
      <w:r w:rsidRPr="009440BC">
        <w:rPr>
          <w:rFonts w:ascii="Times New Roman" w:eastAsia="Times New Roman" w:hAnsi="Times New Roman" w:cs="Times New Roman"/>
          <w:sz w:val="20"/>
          <w:szCs w:val="20"/>
        </w:rPr>
        <w:t xml:space="preserve"> </w:t>
      </w:r>
      <w:r w:rsidRPr="009440BC">
        <w:rPr>
          <w:rFonts w:ascii="Times New Roman" w:eastAsia="Times New Roman" w:hAnsi="Times New Roman" w:cs="Times New Roman"/>
          <w:sz w:val="20"/>
          <w:szCs w:val="20"/>
        </w:rPr>
        <w:tab/>
      </w:r>
      <w:r w:rsidR="00E35E5E" w:rsidRPr="009440BC">
        <w:rPr>
          <w:rFonts w:ascii="Times New Roman" w:eastAsia="Times New Roman" w:hAnsi="Times New Roman" w:cs="Times New Roman"/>
          <w:color w:val="000000" w:themeColor="text1"/>
          <w:sz w:val="20"/>
          <w:szCs w:val="20"/>
        </w:rPr>
        <w:t xml:space="preserve">Guo Dong, </w:t>
      </w:r>
      <w:hyperlink r:id="rId8" w:history="1">
        <w:r w:rsidR="00E35E5E" w:rsidRPr="009440BC">
          <w:rPr>
            <w:rStyle w:val="Hyperlink"/>
            <w:rFonts w:ascii="Times New Roman" w:eastAsia="Times New Roman" w:hAnsi="Times New Roman" w:cs="Times New Roman"/>
            <w:sz w:val="20"/>
            <w:szCs w:val="20"/>
          </w:rPr>
          <w:t>guodong@columbia.edu</w:t>
        </w:r>
      </w:hyperlink>
      <w:r w:rsidR="00E35E5E" w:rsidRPr="009440BC">
        <w:rPr>
          <w:rFonts w:ascii="Times New Roman" w:eastAsia="Times New Roman" w:hAnsi="Times New Roman" w:cs="Times New Roman"/>
          <w:color w:val="000000" w:themeColor="text1"/>
          <w:sz w:val="20"/>
          <w:szCs w:val="20"/>
        </w:rPr>
        <w:t xml:space="preserve">; Sonay Aykan, </w:t>
      </w:r>
      <w:hyperlink r:id="rId9" w:history="1">
        <w:r w:rsidR="00E35E5E" w:rsidRPr="009440BC">
          <w:rPr>
            <w:rStyle w:val="Hyperlink"/>
            <w:rFonts w:ascii="Times New Roman" w:eastAsia="Times New Roman" w:hAnsi="Times New Roman" w:cs="Times New Roman"/>
            <w:sz w:val="20"/>
            <w:szCs w:val="20"/>
          </w:rPr>
          <w:t>sonay_aykan@colpal.com</w:t>
        </w:r>
      </w:hyperlink>
    </w:p>
    <w:p w14:paraId="63A7E3B8" w14:textId="20C26F2B" w:rsidR="004D195F" w:rsidRPr="009440BC" w:rsidRDefault="00933CFD">
      <w:pPr>
        <w:spacing w:after="0" w:line="240" w:lineRule="auto"/>
        <w:ind w:left="2160" w:hanging="2160"/>
        <w:rPr>
          <w:rFonts w:ascii="Times New Roman" w:eastAsia="Times New Roman" w:hAnsi="Times New Roman" w:cs="Times New Roman"/>
          <w:color w:val="000000" w:themeColor="text1"/>
        </w:rPr>
      </w:pPr>
      <w:r w:rsidRPr="009440BC">
        <w:rPr>
          <w:rFonts w:ascii="Times New Roman" w:eastAsia="Times New Roman" w:hAnsi="Times New Roman" w:cs="Times New Roman"/>
          <w:b/>
          <w:sz w:val="20"/>
          <w:szCs w:val="20"/>
        </w:rPr>
        <w:t>Office Hours:</w:t>
      </w:r>
      <w:r w:rsidRPr="009440BC">
        <w:rPr>
          <w:rFonts w:ascii="Times New Roman" w:eastAsia="Times New Roman" w:hAnsi="Times New Roman" w:cs="Times New Roman"/>
          <w:sz w:val="20"/>
          <w:szCs w:val="20"/>
        </w:rPr>
        <w:tab/>
      </w:r>
      <w:r w:rsidR="00E35E5E" w:rsidRPr="009440BC">
        <w:rPr>
          <w:rFonts w:ascii="Times New Roman" w:eastAsia="Times New Roman" w:hAnsi="Times New Roman" w:cs="Times New Roman"/>
          <w:color w:val="000000" w:themeColor="text1"/>
          <w:sz w:val="20"/>
          <w:szCs w:val="20"/>
        </w:rPr>
        <w:t>TBA</w:t>
      </w:r>
    </w:p>
    <w:p w14:paraId="3AD7FB83" w14:textId="333EE082" w:rsidR="004D195F" w:rsidRPr="009440BC" w:rsidRDefault="00933CFD">
      <w:pPr>
        <w:spacing w:after="0" w:line="240" w:lineRule="auto"/>
        <w:ind w:left="2160" w:hanging="2160"/>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b/>
          <w:color w:val="000000" w:themeColor="text1"/>
          <w:sz w:val="20"/>
          <w:szCs w:val="20"/>
        </w:rPr>
        <w:t>Response Policy:</w:t>
      </w:r>
      <w:r w:rsidRPr="009440BC">
        <w:rPr>
          <w:rFonts w:ascii="Times New Roman" w:eastAsia="Times New Roman" w:hAnsi="Times New Roman" w:cs="Times New Roman"/>
          <w:color w:val="000000" w:themeColor="text1"/>
          <w:sz w:val="20"/>
          <w:szCs w:val="20"/>
        </w:rPr>
        <w:tab/>
      </w:r>
      <w:r w:rsidR="00E35E5E" w:rsidRPr="009440BC">
        <w:rPr>
          <w:rFonts w:ascii="Times New Roman" w:eastAsia="Times New Roman" w:hAnsi="Times New Roman" w:cs="Times New Roman"/>
          <w:color w:val="000000" w:themeColor="text1"/>
          <w:sz w:val="20"/>
          <w:szCs w:val="20"/>
        </w:rPr>
        <w:t xml:space="preserve">TBA </w:t>
      </w:r>
    </w:p>
    <w:p w14:paraId="0AD89920" w14:textId="0272DB71" w:rsidR="004D195F" w:rsidRPr="009440BC" w:rsidRDefault="00933CFD">
      <w:pPr>
        <w:spacing w:before="280"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b/>
          <w:color w:val="000000" w:themeColor="text1"/>
          <w:sz w:val="20"/>
          <w:szCs w:val="20"/>
        </w:rPr>
        <w:t>Facilitator/Teaching Assistant, if applicable:</w:t>
      </w:r>
      <w:r w:rsidRPr="009440BC">
        <w:rPr>
          <w:rFonts w:ascii="Times New Roman" w:eastAsia="Times New Roman" w:hAnsi="Times New Roman" w:cs="Times New Roman"/>
          <w:color w:val="000000" w:themeColor="text1"/>
          <w:sz w:val="20"/>
          <w:szCs w:val="20"/>
        </w:rPr>
        <w:t xml:space="preserve"> </w:t>
      </w:r>
      <w:r w:rsidR="00E35E5E" w:rsidRPr="009440BC">
        <w:rPr>
          <w:rFonts w:ascii="Times New Roman" w:eastAsia="Times New Roman" w:hAnsi="Times New Roman" w:cs="Times New Roman"/>
          <w:color w:val="000000" w:themeColor="text1"/>
          <w:sz w:val="20"/>
          <w:szCs w:val="20"/>
        </w:rPr>
        <w:t>TBA</w:t>
      </w:r>
    </w:p>
    <w:p w14:paraId="32770D82" w14:textId="4839BC3A" w:rsidR="004D195F" w:rsidRPr="009440BC" w:rsidRDefault="00933CFD">
      <w:pPr>
        <w:spacing w:after="0" w:line="240" w:lineRule="auto"/>
        <w:ind w:left="2160" w:hanging="2160"/>
        <w:rPr>
          <w:rFonts w:ascii="Times New Roman" w:eastAsia="Times New Roman" w:hAnsi="Times New Roman" w:cs="Times New Roman"/>
          <w:color w:val="000000" w:themeColor="text1"/>
        </w:rPr>
      </w:pPr>
      <w:r w:rsidRPr="009440BC">
        <w:rPr>
          <w:rFonts w:ascii="Times New Roman" w:eastAsia="Times New Roman" w:hAnsi="Times New Roman" w:cs="Times New Roman"/>
          <w:b/>
          <w:color w:val="000000" w:themeColor="text1"/>
          <w:sz w:val="20"/>
          <w:szCs w:val="20"/>
        </w:rPr>
        <w:t>Office Hours:</w:t>
      </w:r>
      <w:r w:rsidRPr="009440BC">
        <w:rPr>
          <w:rFonts w:ascii="Times New Roman" w:eastAsia="Times New Roman" w:hAnsi="Times New Roman" w:cs="Times New Roman"/>
          <w:color w:val="000000" w:themeColor="text1"/>
          <w:sz w:val="20"/>
          <w:szCs w:val="20"/>
        </w:rPr>
        <w:tab/>
      </w:r>
      <w:r w:rsidR="00E35E5E" w:rsidRPr="009440BC">
        <w:rPr>
          <w:rFonts w:ascii="Times New Roman" w:eastAsia="Times New Roman" w:hAnsi="Times New Roman" w:cs="Times New Roman"/>
          <w:color w:val="000000" w:themeColor="text1"/>
          <w:sz w:val="20"/>
          <w:szCs w:val="20"/>
        </w:rPr>
        <w:t>TBA</w:t>
      </w:r>
    </w:p>
    <w:p w14:paraId="1C4E0680" w14:textId="55370688" w:rsidR="004D195F" w:rsidRPr="009440BC" w:rsidRDefault="00933CFD">
      <w:pPr>
        <w:spacing w:after="0" w:line="240" w:lineRule="auto"/>
        <w:ind w:left="2160" w:hanging="2160"/>
        <w:rPr>
          <w:rFonts w:ascii="Times New Roman" w:eastAsia="Times New Roman" w:hAnsi="Times New Roman" w:cs="Times New Roman"/>
          <w:color w:val="000000" w:themeColor="text1"/>
        </w:rPr>
      </w:pPr>
      <w:r w:rsidRPr="009440BC">
        <w:rPr>
          <w:rFonts w:ascii="Times New Roman" w:eastAsia="Times New Roman" w:hAnsi="Times New Roman" w:cs="Times New Roman"/>
          <w:b/>
          <w:color w:val="000000" w:themeColor="text1"/>
          <w:sz w:val="20"/>
          <w:szCs w:val="20"/>
        </w:rPr>
        <w:t>Response Policy:</w:t>
      </w:r>
      <w:r w:rsidRPr="009440BC">
        <w:rPr>
          <w:rFonts w:ascii="Times New Roman" w:eastAsia="Times New Roman" w:hAnsi="Times New Roman" w:cs="Times New Roman"/>
          <w:color w:val="000000" w:themeColor="text1"/>
          <w:sz w:val="20"/>
          <w:szCs w:val="20"/>
        </w:rPr>
        <w:tab/>
      </w:r>
      <w:r w:rsidR="00E35E5E" w:rsidRPr="009440BC">
        <w:rPr>
          <w:rFonts w:ascii="Times New Roman" w:eastAsia="Times New Roman" w:hAnsi="Times New Roman" w:cs="Times New Roman"/>
          <w:color w:val="000000" w:themeColor="text1"/>
          <w:sz w:val="20"/>
          <w:szCs w:val="20"/>
        </w:rPr>
        <w:t>TBA</w:t>
      </w:r>
    </w:p>
    <w:p w14:paraId="30DFC0C0" w14:textId="77777777" w:rsidR="00E35E5E" w:rsidRPr="009440BC" w:rsidRDefault="00E35E5E">
      <w:pPr>
        <w:pStyle w:val="Heading1"/>
        <w:spacing w:before="240"/>
        <w:rPr>
          <w:rFonts w:ascii="Times New Roman" w:eastAsia="Times New Roman" w:hAnsi="Times New Roman" w:cs="Times New Roman"/>
          <w:sz w:val="24"/>
          <w:szCs w:val="24"/>
        </w:rPr>
      </w:pPr>
    </w:p>
    <w:p w14:paraId="785C20E8" w14:textId="31554FB6" w:rsidR="004D195F" w:rsidRPr="009440BC" w:rsidRDefault="00933CFD">
      <w:pPr>
        <w:pStyle w:val="Heading1"/>
        <w:spacing w:before="240"/>
        <w:rPr>
          <w:rFonts w:ascii="Times New Roman" w:eastAsia="Times New Roman" w:hAnsi="Times New Roman" w:cs="Times New Roman"/>
          <w:sz w:val="24"/>
          <w:szCs w:val="24"/>
        </w:rPr>
      </w:pPr>
      <w:r w:rsidRPr="009440BC">
        <w:rPr>
          <w:rFonts w:ascii="Times New Roman" w:eastAsia="Times New Roman" w:hAnsi="Times New Roman" w:cs="Times New Roman"/>
          <w:sz w:val="24"/>
          <w:szCs w:val="24"/>
        </w:rPr>
        <w:t>Course Overview</w:t>
      </w:r>
    </w:p>
    <w:p w14:paraId="5F253453" w14:textId="77777777" w:rsidR="00E35E5E" w:rsidRPr="009440BC" w:rsidRDefault="00E35E5E" w:rsidP="00E35E5E">
      <w:pPr>
        <w:spacing w:after="0"/>
        <w:rPr>
          <w:rFonts w:ascii="Times New Roman" w:eastAsia="Times New Roman" w:hAnsi="Times New Roman" w:cs="Times New Roman"/>
          <w:color w:val="000000" w:themeColor="text1"/>
          <w:sz w:val="20"/>
          <w:szCs w:val="20"/>
        </w:rPr>
      </w:pPr>
    </w:p>
    <w:p w14:paraId="71A5CDB0" w14:textId="34FCBE81" w:rsidR="00E35E5E" w:rsidRPr="009440BC" w:rsidRDefault="00E35E5E" w:rsidP="00E35E5E">
      <w:pPr>
        <w:spacing w:after="0"/>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 xml:space="preserve">The urgency to tackle sustainability-related global problems has revealed the growing need to create, maintain and analyze data on environmental and social issues with robust methodologies. The availability of large datasets and advanced data tools such as GIS, machine learning, and blockchain has expanded our capabilities for quick and agile decision-making in the corporate and urban space. However, more data does not necessarily mean better solutions.  </w:t>
      </w:r>
    </w:p>
    <w:p w14:paraId="00D0CA15" w14:textId="77777777" w:rsidR="00E35E5E" w:rsidRPr="009440BC" w:rsidRDefault="00E35E5E" w:rsidP="00E35E5E">
      <w:pPr>
        <w:spacing w:after="0"/>
        <w:rPr>
          <w:rFonts w:ascii="Times New Roman" w:eastAsia="Times New Roman" w:hAnsi="Times New Roman" w:cs="Times New Roman"/>
          <w:color w:val="000000" w:themeColor="text1"/>
          <w:sz w:val="20"/>
          <w:szCs w:val="20"/>
        </w:rPr>
      </w:pPr>
    </w:p>
    <w:p w14:paraId="64E545E4" w14:textId="77777777" w:rsidR="00E35E5E" w:rsidRPr="009440BC" w:rsidRDefault="00E35E5E" w:rsidP="00E35E5E">
      <w:pPr>
        <w:spacing w:after="0"/>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 xml:space="preserve">This course will explore the relationship between sustainability and data from corporate and urban perspectives, focusing on how data is created, </w:t>
      </w:r>
      <w:proofErr w:type="gramStart"/>
      <w:r w:rsidRPr="009440BC">
        <w:rPr>
          <w:rFonts w:ascii="Times New Roman" w:eastAsia="Times New Roman" w:hAnsi="Times New Roman" w:cs="Times New Roman"/>
          <w:color w:val="000000" w:themeColor="text1"/>
          <w:sz w:val="20"/>
          <w:szCs w:val="20"/>
        </w:rPr>
        <w:t>analyzed</w:t>
      </w:r>
      <w:proofErr w:type="gramEnd"/>
      <w:r w:rsidRPr="009440BC">
        <w:rPr>
          <w:rFonts w:ascii="Times New Roman" w:eastAsia="Times New Roman" w:hAnsi="Times New Roman" w:cs="Times New Roman"/>
          <w:color w:val="000000" w:themeColor="text1"/>
          <w:sz w:val="20"/>
          <w:szCs w:val="20"/>
        </w:rPr>
        <w:t xml:space="preserve"> and used to make decisions. The course will start by revisiting different definitions of sustainability to outline the theoretical premises on which current data practices and policies are built. It will highlight the importance of actionable data, purpose-driven </w:t>
      </w:r>
      <w:proofErr w:type="gramStart"/>
      <w:r w:rsidRPr="009440BC">
        <w:rPr>
          <w:rFonts w:ascii="Times New Roman" w:eastAsia="Times New Roman" w:hAnsi="Times New Roman" w:cs="Times New Roman"/>
          <w:color w:val="000000" w:themeColor="text1"/>
          <w:sz w:val="20"/>
          <w:szCs w:val="20"/>
        </w:rPr>
        <w:t>analysis</w:t>
      </w:r>
      <w:proofErr w:type="gramEnd"/>
      <w:r w:rsidRPr="009440BC">
        <w:rPr>
          <w:rFonts w:ascii="Times New Roman" w:eastAsia="Times New Roman" w:hAnsi="Times New Roman" w:cs="Times New Roman"/>
          <w:color w:val="000000" w:themeColor="text1"/>
          <w:sz w:val="20"/>
          <w:szCs w:val="20"/>
        </w:rPr>
        <w:t xml:space="preserve"> and the selection of proper indicators. Moreover, students will learn how to use different datasets and calculation guidelines to assess corporations and cities’ environmental, and social footprint. This will help students gain the knowledge of a vast array of data sources such as World Bank Open Dataset, UN SDG Indicators, WRI Aqueduct, Bloomberg ESG data and Water Risk </w:t>
      </w:r>
      <w:proofErr w:type="spellStart"/>
      <w:r w:rsidRPr="009440BC">
        <w:rPr>
          <w:rFonts w:ascii="Times New Roman" w:eastAsia="Times New Roman" w:hAnsi="Times New Roman" w:cs="Times New Roman"/>
          <w:color w:val="000000" w:themeColor="text1"/>
          <w:sz w:val="20"/>
          <w:szCs w:val="20"/>
        </w:rPr>
        <w:t>Monatizer</w:t>
      </w:r>
      <w:proofErr w:type="spellEnd"/>
      <w:r w:rsidRPr="009440BC">
        <w:rPr>
          <w:rFonts w:ascii="Times New Roman" w:eastAsia="Times New Roman" w:hAnsi="Times New Roman" w:cs="Times New Roman"/>
          <w:color w:val="000000" w:themeColor="text1"/>
          <w:sz w:val="20"/>
          <w:szCs w:val="20"/>
        </w:rPr>
        <w:t xml:space="preserve">; and process these data through suitable methodologies including life cycle assessment (LCA), environmental footprint assessment, scenario analysis and behavioral science to identify the sustainability-related risks and opportunities. The course will also present practical examples of the collection and reporting process of the urban and corporate data through GRI, SASB, TCFD, CDP and other reporting frameworks, providing insights into the concepts of data cleanliness, robustness, materiality analysis and stakeholder focus. Students will apply this new knowledge for exploring the growing investor interest in the sustainability data and the emerging financial tools to monetize risks and opportunities in the environmental, social and governance (ESG) space through ETFs, mutual </w:t>
      </w:r>
      <w:proofErr w:type="gramStart"/>
      <w:r w:rsidRPr="009440BC">
        <w:rPr>
          <w:rFonts w:ascii="Times New Roman" w:eastAsia="Times New Roman" w:hAnsi="Times New Roman" w:cs="Times New Roman"/>
          <w:color w:val="000000" w:themeColor="text1"/>
          <w:sz w:val="20"/>
          <w:szCs w:val="20"/>
        </w:rPr>
        <w:t>funds</w:t>
      </w:r>
      <w:proofErr w:type="gramEnd"/>
      <w:r w:rsidRPr="009440BC">
        <w:rPr>
          <w:rFonts w:ascii="Times New Roman" w:eastAsia="Times New Roman" w:hAnsi="Times New Roman" w:cs="Times New Roman"/>
          <w:color w:val="000000" w:themeColor="text1"/>
          <w:sz w:val="20"/>
          <w:szCs w:val="20"/>
        </w:rPr>
        <w:t xml:space="preserve"> and Green Bonds. The last portion of this course will have a special focus on the innovative data solutions used to tackle the climate, </w:t>
      </w:r>
      <w:proofErr w:type="gramStart"/>
      <w:r w:rsidRPr="009440BC">
        <w:rPr>
          <w:rFonts w:ascii="Times New Roman" w:eastAsia="Times New Roman" w:hAnsi="Times New Roman" w:cs="Times New Roman"/>
          <w:color w:val="000000" w:themeColor="text1"/>
          <w:sz w:val="20"/>
          <w:szCs w:val="20"/>
        </w:rPr>
        <w:t>water</w:t>
      </w:r>
      <w:proofErr w:type="gramEnd"/>
      <w:r w:rsidRPr="009440BC">
        <w:rPr>
          <w:rFonts w:ascii="Times New Roman" w:eastAsia="Times New Roman" w:hAnsi="Times New Roman" w:cs="Times New Roman"/>
          <w:color w:val="000000" w:themeColor="text1"/>
          <w:sz w:val="20"/>
          <w:szCs w:val="20"/>
        </w:rPr>
        <w:t xml:space="preserve"> and human rights-related problems at supply chains with examples from Scope-3 emission calculations. </w:t>
      </w:r>
    </w:p>
    <w:p w14:paraId="1A197E73" w14:textId="5F14B7CD" w:rsidR="00E35E5E" w:rsidRPr="009440BC" w:rsidRDefault="00E35E5E" w:rsidP="00E35E5E">
      <w:pPr>
        <w:spacing w:after="0"/>
        <w:rPr>
          <w:rFonts w:ascii="Times New Roman" w:eastAsia="Times New Roman" w:hAnsi="Times New Roman" w:cs="Times New Roman"/>
          <w:color w:val="000000" w:themeColor="text1"/>
          <w:sz w:val="20"/>
          <w:szCs w:val="20"/>
        </w:rPr>
      </w:pPr>
    </w:p>
    <w:p w14:paraId="6AEAA633" w14:textId="20B2F104" w:rsidR="00E35E5E" w:rsidRDefault="00E35E5E" w:rsidP="00531072">
      <w:pPr>
        <w:spacing w:after="0"/>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This course will be offered in the Spring Semester, and in person.</w:t>
      </w:r>
    </w:p>
    <w:p w14:paraId="0BD4DDE7" w14:textId="77777777" w:rsidR="00531072" w:rsidRPr="00531072" w:rsidRDefault="00531072" w:rsidP="00531072">
      <w:pPr>
        <w:spacing w:after="0"/>
        <w:rPr>
          <w:rFonts w:ascii="Times New Roman" w:eastAsia="Times New Roman" w:hAnsi="Times New Roman" w:cs="Times New Roman"/>
          <w:color w:val="000000" w:themeColor="text1"/>
          <w:sz w:val="20"/>
          <w:szCs w:val="20"/>
        </w:rPr>
      </w:pPr>
    </w:p>
    <w:p w14:paraId="64207F07" w14:textId="2BA17325" w:rsidR="004D195F" w:rsidRDefault="00933CFD">
      <w:pPr>
        <w:pStyle w:val="Heading1"/>
        <w:spacing w:before="240"/>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4"/>
          <w:szCs w:val="24"/>
        </w:rPr>
        <w:t>Learning Objectives</w:t>
      </w:r>
      <w:r w:rsidRPr="009440BC">
        <w:rPr>
          <w:rFonts w:ascii="Times New Roman" w:eastAsia="Times New Roman" w:hAnsi="Times New Roman" w:cs="Times New Roman"/>
          <w:color w:val="000000" w:themeColor="text1"/>
          <w:sz w:val="20"/>
          <w:szCs w:val="20"/>
        </w:rPr>
        <w:t xml:space="preserve"> </w:t>
      </w:r>
    </w:p>
    <w:p w14:paraId="193568E2" w14:textId="77777777" w:rsidR="00213645" w:rsidRDefault="00213645" w:rsidP="009440BC">
      <w:pPr>
        <w:spacing w:after="0"/>
        <w:rPr>
          <w:rFonts w:ascii="Times New Roman" w:eastAsia="Times New Roman" w:hAnsi="Times New Roman" w:cs="Times New Roman"/>
          <w:color w:val="000000" w:themeColor="text1"/>
          <w:sz w:val="20"/>
          <w:szCs w:val="20"/>
        </w:rPr>
      </w:pPr>
    </w:p>
    <w:p w14:paraId="22F45A9A" w14:textId="46A1A6AC" w:rsidR="00F82885" w:rsidRDefault="00A648FD" w:rsidP="009440BC">
      <w:pPr>
        <w:spacing w:after="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L1: </w:t>
      </w:r>
      <w:r w:rsidR="00F82885">
        <w:rPr>
          <w:rFonts w:ascii="Times New Roman" w:eastAsia="Times New Roman" w:hAnsi="Times New Roman" w:cs="Times New Roman"/>
          <w:color w:val="000000" w:themeColor="text1"/>
          <w:sz w:val="20"/>
          <w:szCs w:val="20"/>
        </w:rPr>
        <w:t>Identify and distinguish</w:t>
      </w:r>
      <w:r w:rsidR="00F82885" w:rsidRPr="009440BC">
        <w:rPr>
          <w:rFonts w:ascii="Times New Roman" w:eastAsia="Times New Roman" w:hAnsi="Times New Roman" w:cs="Times New Roman"/>
          <w:color w:val="000000" w:themeColor="text1"/>
          <w:sz w:val="20"/>
          <w:szCs w:val="20"/>
        </w:rPr>
        <w:t xml:space="preserve"> different approaches </w:t>
      </w:r>
      <w:r w:rsidR="00F82885">
        <w:rPr>
          <w:rFonts w:ascii="Times New Roman" w:eastAsia="Times New Roman" w:hAnsi="Times New Roman" w:cs="Times New Roman"/>
          <w:color w:val="000000" w:themeColor="text1"/>
          <w:sz w:val="20"/>
          <w:szCs w:val="20"/>
        </w:rPr>
        <w:t>to</w:t>
      </w:r>
      <w:r w:rsidR="00F82885" w:rsidRPr="009440BC">
        <w:rPr>
          <w:rFonts w:ascii="Times New Roman" w:eastAsia="Times New Roman" w:hAnsi="Times New Roman" w:cs="Times New Roman"/>
          <w:color w:val="000000" w:themeColor="text1"/>
          <w:sz w:val="20"/>
          <w:szCs w:val="20"/>
        </w:rPr>
        <w:t xml:space="preserve"> sustainability assessment</w:t>
      </w:r>
      <w:r w:rsidR="00F82885">
        <w:rPr>
          <w:rFonts w:ascii="Times New Roman" w:eastAsia="Times New Roman" w:hAnsi="Times New Roman" w:cs="Times New Roman"/>
          <w:color w:val="000000" w:themeColor="text1"/>
          <w:sz w:val="20"/>
          <w:szCs w:val="20"/>
        </w:rPr>
        <w:t>.</w:t>
      </w:r>
    </w:p>
    <w:p w14:paraId="48CFC96B" w14:textId="77777777" w:rsidR="00F82885" w:rsidRDefault="00F82885" w:rsidP="009440BC">
      <w:pPr>
        <w:spacing w:after="0"/>
        <w:rPr>
          <w:rFonts w:ascii="Times New Roman" w:eastAsia="Times New Roman" w:hAnsi="Times New Roman" w:cs="Times New Roman"/>
          <w:color w:val="000000" w:themeColor="text1"/>
          <w:sz w:val="20"/>
          <w:szCs w:val="20"/>
        </w:rPr>
      </w:pPr>
    </w:p>
    <w:p w14:paraId="5F1C8149" w14:textId="12A23DE8" w:rsidR="00724CC8" w:rsidRDefault="00F82885" w:rsidP="009440BC">
      <w:pPr>
        <w:spacing w:after="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L2: </w:t>
      </w:r>
      <w:r w:rsidR="00213645">
        <w:rPr>
          <w:rFonts w:ascii="Times New Roman" w:eastAsia="Times New Roman" w:hAnsi="Times New Roman" w:cs="Times New Roman"/>
          <w:color w:val="000000" w:themeColor="text1"/>
          <w:sz w:val="20"/>
          <w:szCs w:val="20"/>
        </w:rPr>
        <w:t>Use</w:t>
      </w:r>
      <w:r w:rsidR="00724CC8">
        <w:rPr>
          <w:rFonts w:ascii="Times New Roman" w:eastAsia="Times New Roman" w:hAnsi="Times New Roman" w:cs="Times New Roman"/>
          <w:color w:val="000000" w:themeColor="text1"/>
          <w:sz w:val="20"/>
          <w:szCs w:val="20"/>
        </w:rPr>
        <w:t xml:space="preserve"> </w:t>
      </w:r>
      <w:r w:rsidRPr="009440BC">
        <w:rPr>
          <w:rFonts w:ascii="Times New Roman" w:eastAsia="Times New Roman" w:hAnsi="Times New Roman" w:cs="Times New Roman"/>
          <w:color w:val="000000" w:themeColor="text1"/>
          <w:sz w:val="20"/>
          <w:szCs w:val="20"/>
        </w:rPr>
        <w:t>open-source datasets on sustainability</w:t>
      </w:r>
      <w:r w:rsidR="006C1D98">
        <w:rPr>
          <w:rFonts w:ascii="Times New Roman" w:eastAsia="Times New Roman" w:hAnsi="Times New Roman" w:cs="Times New Roman"/>
          <w:color w:val="000000" w:themeColor="text1"/>
          <w:sz w:val="20"/>
          <w:szCs w:val="20"/>
        </w:rPr>
        <w:t xml:space="preserve"> and calculation guidelines </w:t>
      </w:r>
      <w:r w:rsidR="00D43568" w:rsidRPr="00D43568">
        <w:rPr>
          <w:rFonts w:ascii="Times New Roman" w:eastAsia="Times New Roman" w:hAnsi="Times New Roman" w:cs="Times New Roman"/>
          <w:color w:val="000000" w:themeColor="text1"/>
          <w:sz w:val="20"/>
          <w:szCs w:val="20"/>
        </w:rPr>
        <w:t xml:space="preserve">to assess </w:t>
      </w:r>
      <w:r w:rsidR="00D42B7F">
        <w:rPr>
          <w:rFonts w:ascii="Times New Roman" w:eastAsia="Times New Roman" w:hAnsi="Times New Roman" w:cs="Times New Roman"/>
          <w:color w:val="000000" w:themeColor="text1"/>
          <w:sz w:val="20"/>
          <w:szCs w:val="20"/>
        </w:rPr>
        <w:t xml:space="preserve">the sustainability performances of </w:t>
      </w:r>
      <w:r w:rsidR="00D43568" w:rsidRPr="00D43568">
        <w:rPr>
          <w:rFonts w:ascii="Times New Roman" w:eastAsia="Times New Roman" w:hAnsi="Times New Roman" w:cs="Times New Roman"/>
          <w:color w:val="000000" w:themeColor="text1"/>
          <w:sz w:val="20"/>
          <w:szCs w:val="20"/>
        </w:rPr>
        <w:t>corporations</w:t>
      </w:r>
      <w:r w:rsidR="00D42B7F">
        <w:rPr>
          <w:rFonts w:ascii="Times New Roman" w:eastAsia="Times New Roman" w:hAnsi="Times New Roman" w:cs="Times New Roman"/>
          <w:color w:val="000000" w:themeColor="text1"/>
          <w:sz w:val="20"/>
          <w:szCs w:val="20"/>
        </w:rPr>
        <w:t xml:space="preserve">, </w:t>
      </w:r>
      <w:r w:rsidR="00D43568" w:rsidRPr="00D43568">
        <w:rPr>
          <w:rFonts w:ascii="Times New Roman" w:eastAsia="Times New Roman" w:hAnsi="Times New Roman" w:cs="Times New Roman"/>
          <w:color w:val="000000" w:themeColor="text1"/>
          <w:sz w:val="20"/>
          <w:szCs w:val="20"/>
        </w:rPr>
        <w:t>cities</w:t>
      </w:r>
      <w:r w:rsidR="00D42B7F">
        <w:rPr>
          <w:rFonts w:ascii="Times New Roman" w:eastAsia="Times New Roman" w:hAnsi="Times New Roman" w:cs="Times New Roman"/>
          <w:color w:val="000000" w:themeColor="text1"/>
          <w:sz w:val="20"/>
          <w:szCs w:val="20"/>
        </w:rPr>
        <w:t xml:space="preserve">, and communities. </w:t>
      </w:r>
    </w:p>
    <w:p w14:paraId="73563AB6" w14:textId="77777777" w:rsidR="00724CC8" w:rsidRDefault="00724CC8" w:rsidP="009440BC">
      <w:pPr>
        <w:spacing w:after="0"/>
        <w:rPr>
          <w:rFonts w:ascii="Times New Roman" w:eastAsia="Times New Roman" w:hAnsi="Times New Roman" w:cs="Times New Roman"/>
          <w:color w:val="000000" w:themeColor="text1"/>
          <w:sz w:val="20"/>
          <w:szCs w:val="20"/>
        </w:rPr>
      </w:pPr>
    </w:p>
    <w:p w14:paraId="44C959C4" w14:textId="74D2E93F" w:rsidR="004D195F" w:rsidRPr="009440BC" w:rsidRDefault="00724CC8" w:rsidP="00E35E5E">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L3: D</w:t>
      </w:r>
      <w:r w:rsidR="00F82885">
        <w:rPr>
          <w:rFonts w:ascii="Times New Roman" w:eastAsia="Times New Roman" w:hAnsi="Times New Roman" w:cs="Times New Roman"/>
          <w:color w:val="000000" w:themeColor="text1"/>
          <w:sz w:val="20"/>
          <w:szCs w:val="20"/>
        </w:rPr>
        <w:t xml:space="preserve">evise </w:t>
      </w:r>
      <w:r w:rsidR="00F82885" w:rsidRPr="009440BC">
        <w:rPr>
          <w:rFonts w:ascii="Times New Roman" w:eastAsia="Times New Roman" w:hAnsi="Times New Roman" w:cs="Times New Roman"/>
          <w:color w:val="000000" w:themeColor="text1"/>
          <w:sz w:val="20"/>
          <w:szCs w:val="20"/>
        </w:rPr>
        <w:t xml:space="preserve">solutions to complex </w:t>
      </w:r>
      <w:r w:rsidR="00213645">
        <w:rPr>
          <w:rFonts w:ascii="Times New Roman" w:eastAsia="Times New Roman" w:hAnsi="Times New Roman" w:cs="Times New Roman"/>
          <w:color w:val="000000" w:themeColor="text1"/>
          <w:sz w:val="20"/>
          <w:szCs w:val="20"/>
        </w:rPr>
        <w:t xml:space="preserve">sustainability </w:t>
      </w:r>
      <w:r w:rsidR="00F82885" w:rsidRPr="009440BC">
        <w:rPr>
          <w:rFonts w:ascii="Times New Roman" w:eastAsia="Times New Roman" w:hAnsi="Times New Roman" w:cs="Times New Roman"/>
          <w:color w:val="000000" w:themeColor="text1"/>
          <w:sz w:val="20"/>
          <w:szCs w:val="20"/>
        </w:rPr>
        <w:t>problems</w:t>
      </w:r>
      <w:r w:rsidR="00213645">
        <w:rPr>
          <w:rFonts w:ascii="Times New Roman" w:eastAsia="Times New Roman" w:hAnsi="Times New Roman" w:cs="Times New Roman"/>
          <w:color w:val="000000" w:themeColor="text1"/>
          <w:sz w:val="20"/>
          <w:szCs w:val="20"/>
        </w:rPr>
        <w:t xml:space="preserve"> using data-literacy, due-diligence, teamwork, and technical skills with R, Python, GIS, Business BI, and other available tools</w:t>
      </w:r>
      <w:r w:rsidR="00F82885" w:rsidRPr="009440BC">
        <w:rPr>
          <w:rFonts w:ascii="Times New Roman" w:eastAsia="Times New Roman" w:hAnsi="Times New Roman" w:cs="Times New Roman"/>
          <w:color w:val="000000" w:themeColor="text1"/>
          <w:sz w:val="20"/>
          <w:szCs w:val="20"/>
        </w:rPr>
        <w:t>.</w:t>
      </w:r>
    </w:p>
    <w:p w14:paraId="734AD624" w14:textId="0051AA48" w:rsidR="009440BC" w:rsidRDefault="009440BC" w:rsidP="009440BC">
      <w:pPr>
        <w:pStyle w:val="Heading1"/>
        <w:spacing w:before="0"/>
        <w:rPr>
          <w:rFonts w:ascii="Times New Roman" w:eastAsia="Times New Roman" w:hAnsi="Times New Roman" w:cs="Times New Roman"/>
          <w:color w:val="000000" w:themeColor="text1"/>
          <w:sz w:val="24"/>
          <w:szCs w:val="24"/>
        </w:rPr>
      </w:pPr>
    </w:p>
    <w:p w14:paraId="57FE4AF2" w14:textId="77777777" w:rsidR="00531072" w:rsidRPr="00531072" w:rsidRDefault="00531072" w:rsidP="00531072"/>
    <w:p w14:paraId="5CF9535B" w14:textId="54AD156F" w:rsidR="009440BC" w:rsidRPr="009440BC" w:rsidRDefault="00933CFD" w:rsidP="009440BC">
      <w:pPr>
        <w:pStyle w:val="Heading1"/>
        <w:spacing w:before="0"/>
        <w:rPr>
          <w:rFonts w:ascii="Times New Roman" w:eastAsia="Times New Roman" w:hAnsi="Times New Roman" w:cs="Times New Roman"/>
          <w:color w:val="000000" w:themeColor="text1"/>
          <w:sz w:val="24"/>
          <w:szCs w:val="24"/>
        </w:rPr>
      </w:pPr>
      <w:r w:rsidRPr="009440BC">
        <w:rPr>
          <w:rFonts w:ascii="Times New Roman" w:eastAsia="Times New Roman" w:hAnsi="Times New Roman" w:cs="Times New Roman"/>
          <w:color w:val="000000" w:themeColor="text1"/>
          <w:sz w:val="24"/>
          <w:szCs w:val="24"/>
        </w:rPr>
        <w:t>Readings</w:t>
      </w:r>
    </w:p>
    <w:p w14:paraId="0F51C4C1" w14:textId="4EF5DA55" w:rsidR="00B63096" w:rsidRDefault="00B63096" w:rsidP="009440BC">
      <w:pPr>
        <w:spacing w:after="0" w:line="240" w:lineRule="auto"/>
        <w:rPr>
          <w:rFonts w:ascii="Times New Roman" w:eastAsia="Times New Roman" w:hAnsi="Times New Roman" w:cs="Times New Roman"/>
          <w:color w:val="000000" w:themeColor="text1"/>
          <w:sz w:val="20"/>
          <w:szCs w:val="20"/>
        </w:rPr>
      </w:pPr>
    </w:p>
    <w:p w14:paraId="7EFE5301" w14:textId="77777777" w:rsidR="005A2552" w:rsidRPr="00B405C9" w:rsidRDefault="005A2552" w:rsidP="005A2552">
      <w:pPr>
        <w:spacing w:after="0" w:line="240" w:lineRule="auto"/>
        <w:contextualSpacing/>
        <w:rPr>
          <w:rFonts w:ascii="Times New Roman" w:eastAsia="Times New Roman" w:hAnsi="Times New Roman" w:cs="Times New Roman"/>
          <w:b/>
          <w:bCs/>
          <w:color w:val="000000" w:themeColor="text1"/>
          <w:sz w:val="20"/>
          <w:szCs w:val="20"/>
          <w:lang w:val="en"/>
        </w:rPr>
      </w:pPr>
      <w:r w:rsidRPr="00B405C9">
        <w:rPr>
          <w:rFonts w:ascii="Times New Roman" w:eastAsia="Times New Roman" w:hAnsi="Times New Roman" w:cs="Times New Roman"/>
          <w:b/>
          <w:bCs/>
          <w:color w:val="000000" w:themeColor="text1"/>
          <w:sz w:val="20"/>
          <w:szCs w:val="20"/>
          <w:lang w:val="en"/>
        </w:rPr>
        <w:t>Required Readings:</w:t>
      </w:r>
    </w:p>
    <w:p w14:paraId="7DC34984"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47E84C68"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Baumann, H., Tillman A., (2004</w:t>
      </w:r>
      <w:proofErr w:type="gramStart"/>
      <w:r w:rsidRPr="00B405C9">
        <w:rPr>
          <w:rFonts w:ascii="Times New Roman" w:eastAsia="Times New Roman" w:hAnsi="Times New Roman" w:cs="Times New Roman"/>
          <w:color w:val="000000" w:themeColor="text1"/>
          <w:sz w:val="20"/>
          <w:szCs w:val="20"/>
          <w:lang w:val="en"/>
        </w:rPr>
        <w:t xml:space="preserve">),  </w:t>
      </w:r>
      <w:r w:rsidRPr="00B405C9">
        <w:rPr>
          <w:rFonts w:ascii="Times New Roman" w:eastAsia="Times New Roman" w:hAnsi="Times New Roman" w:cs="Times New Roman"/>
          <w:i/>
          <w:color w:val="000000" w:themeColor="text1"/>
          <w:sz w:val="20"/>
          <w:szCs w:val="20"/>
          <w:lang w:val="en"/>
        </w:rPr>
        <w:t>The</w:t>
      </w:r>
      <w:proofErr w:type="gramEnd"/>
      <w:r w:rsidRPr="00B405C9">
        <w:rPr>
          <w:rFonts w:ascii="Times New Roman" w:eastAsia="Times New Roman" w:hAnsi="Times New Roman" w:cs="Times New Roman"/>
          <w:i/>
          <w:color w:val="000000" w:themeColor="text1"/>
          <w:sz w:val="20"/>
          <w:szCs w:val="20"/>
          <w:lang w:val="en"/>
        </w:rPr>
        <w:t xml:space="preserve"> Hitchhiker's Guide to LCA - An orientation in LCA methodology and application,</w:t>
      </w:r>
      <w:r w:rsidRPr="00B405C9">
        <w:rPr>
          <w:rFonts w:ascii="Times New Roman" w:eastAsia="Times New Roman" w:hAnsi="Times New Roman" w:cs="Times New Roman"/>
          <w:color w:val="000000" w:themeColor="text1"/>
          <w:sz w:val="20"/>
          <w:szCs w:val="20"/>
          <w:lang w:val="en"/>
        </w:rPr>
        <w:t xml:space="preserve"> Professional Publishing House (Chapters TBD) </w:t>
      </w:r>
    </w:p>
    <w:p w14:paraId="35C80A92"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564A663E"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Bell, S., &amp; Morse, S. (2008). </w:t>
      </w:r>
      <w:r w:rsidRPr="00B405C9">
        <w:rPr>
          <w:rFonts w:ascii="Times New Roman" w:eastAsia="Times New Roman" w:hAnsi="Times New Roman" w:cs="Times New Roman"/>
          <w:i/>
          <w:color w:val="000000" w:themeColor="text1"/>
          <w:sz w:val="20"/>
          <w:szCs w:val="20"/>
          <w:lang w:val="en"/>
        </w:rPr>
        <w:t>Sustainability Indicators—Measuring the Immeasurable</w:t>
      </w:r>
      <w:r w:rsidRPr="00B405C9">
        <w:rPr>
          <w:rFonts w:ascii="Times New Roman" w:eastAsia="Times New Roman" w:hAnsi="Times New Roman" w:cs="Times New Roman"/>
          <w:color w:val="000000" w:themeColor="text1"/>
          <w:sz w:val="20"/>
          <w:szCs w:val="20"/>
          <w:lang w:val="en"/>
        </w:rPr>
        <w:t xml:space="preserve">? </w:t>
      </w:r>
      <w:r w:rsidRPr="00B405C9">
        <w:rPr>
          <w:rFonts w:ascii="Times New Roman" w:eastAsia="Times New Roman" w:hAnsi="Times New Roman" w:cs="Times New Roman"/>
          <w:i/>
          <w:color w:val="000000" w:themeColor="text1"/>
          <w:sz w:val="20"/>
          <w:szCs w:val="20"/>
          <w:lang w:val="en"/>
        </w:rPr>
        <w:t>2nd Edition. P3-13</w:t>
      </w:r>
      <w:r w:rsidRPr="00B405C9">
        <w:rPr>
          <w:rFonts w:ascii="Times New Roman" w:eastAsia="Times New Roman" w:hAnsi="Times New Roman" w:cs="Times New Roman"/>
          <w:color w:val="000000" w:themeColor="text1"/>
          <w:sz w:val="20"/>
          <w:szCs w:val="20"/>
          <w:lang w:val="en"/>
        </w:rPr>
        <w:t xml:space="preserve">. Earthscan. [DG1] </w:t>
      </w:r>
    </w:p>
    <w:p w14:paraId="7F41453E"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060A4ADF"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Better Business Better World (The report of the Business &amp; Sustainable Development Commission): https://sdgs.un.org/sites/default/files/publications/2399BetterBusinessBetterWorld.pdf</w:t>
      </w:r>
    </w:p>
    <w:p w14:paraId="53E6FD7D"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5F979241"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Bloomberg Gender Equality Index: https://assets.bbhub.io/company/sites/46/2021/05/1121150_BBGT_2021GEI_Updte_GenderReportFrame_FNL.pdf</w:t>
      </w:r>
    </w:p>
    <w:p w14:paraId="54D2AC64"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312C5DEF"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Bloomberg vs. Capital IQ vs. FactSet vs. Thomson Reuters Eikon: </w:t>
      </w:r>
      <w:hyperlink r:id="rId10">
        <w:r w:rsidRPr="00B405C9">
          <w:rPr>
            <w:rStyle w:val="Hyperlink"/>
            <w:rFonts w:ascii="Times New Roman" w:eastAsia="Times New Roman" w:hAnsi="Times New Roman" w:cs="Times New Roman"/>
            <w:color w:val="000000" w:themeColor="text1"/>
            <w:sz w:val="20"/>
            <w:szCs w:val="20"/>
            <w:lang w:val="en"/>
          </w:rPr>
          <w:t>https://www.wallstreetprep.com/knowledge/bloomberg-vs-capital-iq-vs-factset-vs-thomson-reuters-eikon/</w:t>
        </w:r>
      </w:hyperlink>
    </w:p>
    <w:p w14:paraId="0E1C58FE"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708EC078"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Bose, S. (2020). Evolution of ESG Reporting Frameworks. In Esty, D. C., </w:t>
      </w:r>
      <w:proofErr w:type="spellStart"/>
      <w:r w:rsidRPr="00B405C9">
        <w:rPr>
          <w:rFonts w:ascii="Times New Roman" w:eastAsia="Times New Roman" w:hAnsi="Times New Roman" w:cs="Times New Roman"/>
          <w:color w:val="000000" w:themeColor="text1"/>
          <w:sz w:val="20"/>
          <w:szCs w:val="20"/>
          <w:lang w:val="en"/>
        </w:rPr>
        <w:t>Cort</w:t>
      </w:r>
      <w:proofErr w:type="spellEnd"/>
      <w:r w:rsidRPr="00B405C9">
        <w:rPr>
          <w:rFonts w:ascii="Times New Roman" w:eastAsia="Times New Roman" w:hAnsi="Times New Roman" w:cs="Times New Roman"/>
          <w:color w:val="000000" w:themeColor="text1"/>
          <w:sz w:val="20"/>
          <w:szCs w:val="20"/>
          <w:lang w:val="en"/>
        </w:rPr>
        <w:t xml:space="preserve">, T. (Eds.). </w:t>
      </w:r>
      <w:r w:rsidRPr="00B405C9">
        <w:rPr>
          <w:rFonts w:ascii="Times New Roman" w:eastAsia="Times New Roman" w:hAnsi="Times New Roman" w:cs="Times New Roman"/>
          <w:i/>
          <w:color w:val="000000" w:themeColor="text1"/>
          <w:sz w:val="20"/>
          <w:szCs w:val="20"/>
          <w:lang w:val="en"/>
        </w:rPr>
        <w:t xml:space="preserve">Values at Work </w:t>
      </w:r>
      <w:r w:rsidRPr="00B405C9">
        <w:rPr>
          <w:rFonts w:ascii="Times New Roman" w:eastAsia="Times New Roman" w:hAnsi="Times New Roman" w:cs="Times New Roman"/>
          <w:color w:val="000000" w:themeColor="text1"/>
          <w:sz w:val="20"/>
          <w:szCs w:val="20"/>
          <w:lang w:val="en"/>
        </w:rPr>
        <w:t xml:space="preserve">(pp 13-33). Palgrave Macmillan </w:t>
      </w:r>
    </w:p>
    <w:p w14:paraId="2F7A9E47"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0E16C5D0"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Bose, S., Guo, D., &amp; Simpson, A. (2019). The Financial Ecosystem: </w:t>
      </w:r>
      <w:proofErr w:type="gramStart"/>
      <w:r w:rsidRPr="00B405C9">
        <w:rPr>
          <w:rFonts w:ascii="Times New Roman" w:eastAsia="Times New Roman" w:hAnsi="Times New Roman" w:cs="Times New Roman"/>
          <w:color w:val="000000" w:themeColor="text1"/>
          <w:sz w:val="20"/>
          <w:szCs w:val="20"/>
          <w:lang w:val="en"/>
        </w:rPr>
        <w:t>the</w:t>
      </w:r>
      <w:proofErr w:type="gramEnd"/>
      <w:r w:rsidRPr="00B405C9">
        <w:rPr>
          <w:rFonts w:ascii="Times New Roman" w:eastAsia="Times New Roman" w:hAnsi="Times New Roman" w:cs="Times New Roman"/>
          <w:color w:val="000000" w:themeColor="text1"/>
          <w:sz w:val="20"/>
          <w:szCs w:val="20"/>
          <w:lang w:val="en"/>
        </w:rPr>
        <w:t xml:space="preserve"> Role of Finance in Achieving Sustainability. Chapter 11. Palgrave Macmillan. </w:t>
      </w:r>
    </w:p>
    <w:p w14:paraId="1AAF82FF"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5A414095"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Bose, S., Guo, D., &amp; Simpson, A. (2019). The Financial Ecosystem: </w:t>
      </w:r>
      <w:proofErr w:type="gramStart"/>
      <w:r w:rsidRPr="00B405C9">
        <w:rPr>
          <w:rFonts w:ascii="Times New Roman" w:eastAsia="Times New Roman" w:hAnsi="Times New Roman" w:cs="Times New Roman"/>
          <w:color w:val="000000" w:themeColor="text1"/>
          <w:sz w:val="20"/>
          <w:szCs w:val="20"/>
          <w:lang w:val="en"/>
        </w:rPr>
        <w:t>the</w:t>
      </w:r>
      <w:proofErr w:type="gramEnd"/>
      <w:r w:rsidRPr="00B405C9">
        <w:rPr>
          <w:rFonts w:ascii="Times New Roman" w:eastAsia="Times New Roman" w:hAnsi="Times New Roman" w:cs="Times New Roman"/>
          <w:color w:val="000000" w:themeColor="text1"/>
          <w:sz w:val="20"/>
          <w:szCs w:val="20"/>
          <w:lang w:val="en"/>
        </w:rPr>
        <w:t xml:space="preserve"> Role of Finance in Achieving Sustainability. P122-131. Palgrave Macmillan. </w:t>
      </w:r>
    </w:p>
    <w:p w14:paraId="14578D11"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7DCB7F18"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Boulanger, P.-M. (2008). Sustainable development indicators: a scientific challenge, a democratic issue. Surveys and Perspectives Integrating Environment and Society, 1(1). </w:t>
      </w:r>
      <w:hyperlink r:id="rId11">
        <w:r w:rsidRPr="00B405C9">
          <w:rPr>
            <w:rStyle w:val="Hyperlink"/>
            <w:rFonts w:ascii="Times New Roman" w:eastAsia="Times New Roman" w:hAnsi="Times New Roman" w:cs="Times New Roman"/>
            <w:color w:val="000000" w:themeColor="text1"/>
            <w:sz w:val="20"/>
            <w:szCs w:val="20"/>
            <w:lang w:val="en"/>
          </w:rPr>
          <w:t>https://journals.openedition.org/sapiens/166</w:t>
        </w:r>
      </w:hyperlink>
      <w:r w:rsidRPr="00B405C9">
        <w:rPr>
          <w:rFonts w:ascii="Times New Roman" w:eastAsia="Times New Roman" w:hAnsi="Times New Roman" w:cs="Times New Roman"/>
          <w:color w:val="000000" w:themeColor="text1"/>
          <w:sz w:val="20"/>
          <w:szCs w:val="20"/>
          <w:lang w:val="en"/>
        </w:rPr>
        <w:t xml:space="preserve"> </w:t>
      </w:r>
    </w:p>
    <w:p w14:paraId="02D7A539"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25EA2598"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Busch, </w:t>
      </w:r>
      <w:proofErr w:type="gramStart"/>
      <w:r w:rsidRPr="00B405C9">
        <w:rPr>
          <w:rFonts w:ascii="Times New Roman" w:eastAsia="Times New Roman" w:hAnsi="Times New Roman" w:cs="Times New Roman"/>
          <w:color w:val="000000" w:themeColor="text1"/>
          <w:sz w:val="20"/>
          <w:szCs w:val="20"/>
          <w:lang w:val="en"/>
        </w:rPr>
        <w:t>T.</w:t>
      </w:r>
      <w:proofErr w:type="gramEnd"/>
      <w:r w:rsidRPr="00B405C9">
        <w:rPr>
          <w:rFonts w:ascii="Times New Roman" w:eastAsia="Times New Roman" w:hAnsi="Times New Roman" w:cs="Times New Roman"/>
          <w:color w:val="000000" w:themeColor="text1"/>
          <w:sz w:val="20"/>
          <w:szCs w:val="20"/>
          <w:lang w:val="en"/>
        </w:rPr>
        <w:t xml:space="preserve"> and G. </w:t>
      </w:r>
      <w:proofErr w:type="spellStart"/>
      <w:r w:rsidRPr="00B405C9">
        <w:rPr>
          <w:rFonts w:ascii="Times New Roman" w:eastAsia="Times New Roman" w:hAnsi="Times New Roman" w:cs="Times New Roman"/>
          <w:color w:val="000000" w:themeColor="text1"/>
          <w:sz w:val="20"/>
          <w:szCs w:val="20"/>
          <w:lang w:val="en"/>
        </w:rPr>
        <w:t>Friede</w:t>
      </w:r>
      <w:proofErr w:type="spellEnd"/>
      <w:r w:rsidRPr="00B405C9">
        <w:rPr>
          <w:rFonts w:ascii="Times New Roman" w:eastAsia="Times New Roman" w:hAnsi="Times New Roman" w:cs="Times New Roman"/>
          <w:color w:val="000000" w:themeColor="text1"/>
          <w:sz w:val="20"/>
          <w:szCs w:val="20"/>
          <w:lang w:val="en"/>
        </w:rPr>
        <w:t xml:space="preserve"> (2018). "The Robustness of the Corporate Social and Financial Performance Relation: A Second‐Order Meta‐Analysis." Corporate Social Responsibility &amp; Environmental Management 25(4): 583-608 </w:t>
      </w:r>
    </w:p>
    <w:p w14:paraId="22B1004E"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7B6570C5"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Case Study: Vans Supply Chain Visualization: </w:t>
      </w:r>
      <w:hyperlink r:id="rId12">
        <w:r w:rsidRPr="00B405C9">
          <w:rPr>
            <w:rStyle w:val="Hyperlink"/>
            <w:rFonts w:ascii="Times New Roman" w:eastAsia="Times New Roman" w:hAnsi="Times New Roman" w:cs="Times New Roman"/>
            <w:color w:val="000000" w:themeColor="text1"/>
            <w:sz w:val="20"/>
            <w:szCs w:val="20"/>
            <w:lang w:val="en"/>
          </w:rPr>
          <w:t>https://storymaps.arcgis.com/stories/17e9e9b5973549f4a0924813c098b13a</w:t>
        </w:r>
      </w:hyperlink>
    </w:p>
    <w:p w14:paraId="7DA43DDC"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20E60A59"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Cohen, S., &amp; Guo, D. (2021) The Sustainable City, 2nd Edition. Chapter 1. Columbia University Press. </w:t>
      </w:r>
    </w:p>
    <w:p w14:paraId="3427C1B0"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China Sustainable Development Indicator System. (2020). The Earth Institute, Columbia University, China Center on International Economic Exchanges.</w:t>
      </w:r>
    </w:p>
    <w:p w14:paraId="743E501B"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15940D7A"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Elkington, John, Corporate Strategy in the Chrysalis Economy, Corporate Environmental Strategy, Volume 9, Issue 1, 2002, Pages 5-12, ISSN 1066-7938</w:t>
      </w:r>
      <w:r w:rsidRPr="00B405C9">
        <w:rPr>
          <w:rFonts w:ascii="Times New Roman" w:eastAsia="Times New Roman" w:hAnsi="Times New Roman" w:cs="Times New Roman"/>
          <w:b/>
          <w:color w:val="000000" w:themeColor="text1"/>
          <w:sz w:val="20"/>
          <w:szCs w:val="20"/>
          <w:lang w:val="en"/>
        </w:rPr>
        <w:t>.</w:t>
      </w:r>
    </w:p>
    <w:p w14:paraId="6BD5C9EC"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03B06351"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lastRenderedPageBreak/>
        <w:t xml:space="preserve">ESG Investing: Practices, Progress and Challenges (pp. 14-67): </w:t>
      </w:r>
      <w:hyperlink r:id="rId13">
        <w:r w:rsidRPr="00B405C9">
          <w:rPr>
            <w:rStyle w:val="Hyperlink"/>
            <w:rFonts w:ascii="Times New Roman" w:eastAsia="Times New Roman" w:hAnsi="Times New Roman" w:cs="Times New Roman"/>
            <w:color w:val="000000" w:themeColor="text1"/>
            <w:sz w:val="20"/>
            <w:szCs w:val="20"/>
            <w:lang w:val="en"/>
          </w:rPr>
          <w:t>https://www.oecd.org/finance/ESG-Investing-Practices-Progress-Challenges.pdf</w:t>
        </w:r>
      </w:hyperlink>
      <w:r w:rsidRPr="00B405C9">
        <w:rPr>
          <w:rFonts w:ascii="Times New Roman" w:eastAsia="Times New Roman" w:hAnsi="Times New Roman" w:cs="Times New Roman"/>
          <w:color w:val="000000" w:themeColor="text1"/>
          <w:sz w:val="20"/>
          <w:szCs w:val="20"/>
          <w:lang w:val="en"/>
        </w:rPr>
        <w:t xml:space="preserve"> </w:t>
      </w:r>
    </w:p>
    <w:p w14:paraId="20DEC237"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1CCD7CC4"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Esty, D. C., (2020). Creating Investment-Grade Corporate Sustainability Metrics. In Esty, D. C., </w:t>
      </w:r>
      <w:proofErr w:type="spellStart"/>
      <w:r w:rsidRPr="00B405C9">
        <w:rPr>
          <w:rFonts w:ascii="Times New Roman" w:eastAsia="Times New Roman" w:hAnsi="Times New Roman" w:cs="Times New Roman"/>
          <w:color w:val="000000" w:themeColor="text1"/>
          <w:sz w:val="20"/>
          <w:szCs w:val="20"/>
          <w:lang w:val="en"/>
        </w:rPr>
        <w:t>Cort</w:t>
      </w:r>
      <w:proofErr w:type="spellEnd"/>
      <w:r w:rsidRPr="00B405C9">
        <w:rPr>
          <w:rFonts w:ascii="Times New Roman" w:eastAsia="Times New Roman" w:hAnsi="Times New Roman" w:cs="Times New Roman"/>
          <w:color w:val="000000" w:themeColor="text1"/>
          <w:sz w:val="20"/>
          <w:szCs w:val="20"/>
          <w:lang w:val="en"/>
        </w:rPr>
        <w:t xml:space="preserve">, T. (Eds.). </w:t>
      </w:r>
      <w:r w:rsidRPr="00B405C9">
        <w:rPr>
          <w:rFonts w:ascii="Times New Roman" w:eastAsia="Times New Roman" w:hAnsi="Times New Roman" w:cs="Times New Roman"/>
          <w:i/>
          <w:color w:val="000000" w:themeColor="text1"/>
          <w:sz w:val="20"/>
          <w:szCs w:val="20"/>
          <w:lang w:val="en"/>
        </w:rPr>
        <w:t xml:space="preserve">Values at Work </w:t>
      </w:r>
      <w:r w:rsidRPr="00B405C9">
        <w:rPr>
          <w:rFonts w:ascii="Times New Roman" w:eastAsia="Times New Roman" w:hAnsi="Times New Roman" w:cs="Times New Roman"/>
          <w:color w:val="000000" w:themeColor="text1"/>
          <w:sz w:val="20"/>
          <w:szCs w:val="20"/>
          <w:lang w:val="en"/>
        </w:rPr>
        <w:t>(pp 51-66). Palgrave Macmillan</w:t>
      </w:r>
    </w:p>
    <w:p w14:paraId="12383B4E"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1247D97C"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The famine in Somalia should not have come as a surprise: </w:t>
      </w:r>
    </w:p>
    <w:p w14:paraId="696F1BB9" w14:textId="77777777" w:rsidR="005A2552" w:rsidRPr="00B405C9" w:rsidRDefault="005A2552" w:rsidP="005A2552">
      <w:pPr>
        <w:spacing w:after="0" w:line="240" w:lineRule="auto"/>
        <w:contextualSpacing/>
        <w:rPr>
          <w:rStyle w:val="Hyperlink"/>
          <w:rFonts w:ascii="Times New Roman" w:eastAsia="Times New Roman" w:hAnsi="Times New Roman" w:cs="Times New Roman"/>
          <w:color w:val="000000" w:themeColor="text1"/>
          <w:sz w:val="20"/>
          <w:szCs w:val="20"/>
          <w:u w:val="none"/>
          <w:lang w:val="en"/>
        </w:rPr>
      </w:pPr>
      <w:hyperlink r:id="rId14">
        <w:r w:rsidRPr="00B405C9">
          <w:rPr>
            <w:rStyle w:val="Hyperlink"/>
            <w:rFonts w:ascii="Times New Roman" w:eastAsia="Times New Roman" w:hAnsi="Times New Roman" w:cs="Times New Roman"/>
            <w:color w:val="000000" w:themeColor="text1"/>
            <w:sz w:val="20"/>
            <w:szCs w:val="20"/>
            <w:lang w:val="en"/>
          </w:rPr>
          <w:t>https://www.theguardian.com/commentisfree/2011/jul/28/somalia-famine-warning-systems-failing</w:t>
        </w:r>
      </w:hyperlink>
    </w:p>
    <w:p w14:paraId="66877274"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753EBBB5"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The Greenhouse Gas Protocol (Chapter TBD): </w:t>
      </w:r>
      <w:hyperlink r:id="rId15">
        <w:r w:rsidRPr="00B405C9">
          <w:rPr>
            <w:rStyle w:val="Hyperlink"/>
            <w:rFonts w:ascii="Times New Roman" w:eastAsia="Times New Roman" w:hAnsi="Times New Roman" w:cs="Times New Roman"/>
            <w:color w:val="000000" w:themeColor="text1"/>
            <w:sz w:val="20"/>
            <w:szCs w:val="20"/>
            <w:lang w:val="en"/>
          </w:rPr>
          <w:t>https://ghgprotocol.org/sites/default/files/standards/ghg-protocol-revised.pdf</w:t>
        </w:r>
      </w:hyperlink>
    </w:p>
    <w:p w14:paraId="02B3FA5B"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4D98223D"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GRI 1 Foundation </w:t>
      </w:r>
    </w:p>
    <w:p w14:paraId="60666C4E"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GRI 3 Material Topics 2021</w:t>
      </w:r>
    </w:p>
    <w:p w14:paraId="5455DDA0"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Select from standards: GRI 2 General Disclosures, GRI Topic Disclosures</w:t>
      </w:r>
    </w:p>
    <w:p w14:paraId="7D243589"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7126D6FB"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How a Living Wage Differs From a Minimum Wage and Why It Should Be a Business Imperative: </w:t>
      </w:r>
      <w:hyperlink r:id="rId16" w:history="1">
        <w:r w:rsidRPr="00B405C9">
          <w:rPr>
            <w:rStyle w:val="Hyperlink"/>
            <w:rFonts w:ascii="Times New Roman" w:eastAsia="Times New Roman" w:hAnsi="Times New Roman" w:cs="Times New Roman"/>
            <w:sz w:val="20"/>
            <w:szCs w:val="20"/>
            <w:lang w:val="en"/>
          </w:rPr>
          <w:t>https://justcapital.com/news/what-is-a-living-wage-and-why-is-it-important-to-business/</w:t>
        </w:r>
      </w:hyperlink>
    </w:p>
    <w:p w14:paraId="7A125217"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2BE446C0"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Living Wage Calculator Methodology:</w:t>
      </w:r>
      <w:r w:rsidRPr="00B405C9">
        <w:rPr>
          <w:rFonts w:ascii="Times New Roman" w:eastAsia="Times New Roman" w:hAnsi="Times New Roman" w:cs="Times New Roman"/>
          <w:b/>
          <w:color w:val="000000" w:themeColor="text1"/>
          <w:sz w:val="20"/>
          <w:szCs w:val="20"/>
          <w:lang w:val="en"/>
        </w:rPr>
        <w:t xml:space="preserve"> </w:t>
      </w:r>
      <w:hyperlink r:id="rId17">
        <w:r w:rsidRPr="00B405C9">
          <w:rPr>
            <w:rStyle w:val="Hyperlink"/>
            <w:rFonts w:ascii="Times New Roman" w:eastAsia="Times New Roman" w:hAnsi="Times New Roman" w:cs="Times New Roman"/>
            <w:color w:val="000000" w:themeColor="text1"/>
            <w:sz w:val="20"/>
            <w:szCs w:val="20"/>
            <w:lang w:val="en"/>
          </w:rPr>
          <w:t>https://livingwage.mit.edu/resources/Living-Wage-Users-Guide-Technical-Documentation-2021-05-21.pdf</w:t>
        </w:r>
      </w:hyperlink>
    </w:p>
    <w:p w14:paraId="6F7AFA1B"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5BD9CD27"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Pathfinder Framework: Guidance for the Accounting and Exchange of Product Life Cycle Emissions  </w:t>
      </w:r>
      <w:hyperlink r:id="rId18">
        <w:r w:rsidRPr="00B405C9">
          <w:rPr>
            <w:rStyle w:val="Hyperlink"/>
            <w:rFonts w:ascii="Times New Roman" w:eastAsia="Times New Roman" w:hAnsi="Times New Roman" w:cs="Times New Roman"/>
            <w:color w:val="000000" w:themeColor="text1"/>
            <w:sz w:val="20"/>
            <w:szCs w:val="20"/>
            <w:lang w:val="en"/>
          </w:rPr>
          <w:t>https://www.wbcsd.org/contentwbc/download/13299/194600/1</w:t>
        </w:r>
      </w:hyperlink>
      <w:r w:rsidRPr="00B405C9">
        <w:rPr>
          <w:rFonts w:ascii="Times New Roman" w:eastAsia="Times New Roman" w:hAnsi="Times New Roman" w:cs="Times New Roman"/>
          <w:color w:val="000000" w:themeColor="text1"/>
          <w:sz w:val="20"/>
          <w:szCs w:val="20"/>
          <w:lang w:val="en"/>
        </w:rPr>
        <w:t xml:space="preserve"> </w:t>
      </w:r>
    </w:p>
    <w:p w14:paraId="4DA02802"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142BC293"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Rate the Rankers: </w:t>
      </w:r>
      <w:hyperlink r:id="rId19">
        <w:r w:rsidRPr="00B405C9">
          <w:rPr>
            <w:rStyle w:val="Hyperlink"/>
            <w:rFonts w:ascii="Times New Roman" w:eastAsia="Times New Roman" w:hAnsi="Times New Roman" w:cs="Times New Roman"/>
            <w:color w:val="000000" w:themeColor="text1"/>
            <w:sz w:val="20"/>
            <w:szCs w:val="20"/>
            <w:lang w:val="en"/>
          </w:rPr>
          <w:t>https://www.sustainability.com/globalassets/sustainability.com/thinking/pdfs/sustainability-ratetheraters2020-report.pdf</w:t>
        </w:r>
      </w:hyperlink>
    </w:p>
    <w:p w14:paraId="6DD43FD1"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02A11A88"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RSPO Standard 2020 (pp. 17 - 23): </w:t>
      </w:r>
      <w:hyperlink r:id="rId20">
        <w:r w:rsidRPr="00B405C9">
          <w:rPr>
            <w:rStyle w:val="Hyperlink"/>
            <w:rFonts w:ascii="Times New Roman" w:eastAsia="Times New Roman" w:hAnsi="Times New Roman" w:cs="Times New Roman"/>
            <w:color w:val="000000" w:themeColor="text1"/>
            <w:sz w:val="20"/>
            <w:szCs w:val="20"/>
            <w:lang w:val="en"/>
          </w:rPr>
          <w:t>https://rspo.org/library/lib_files/preview/1045</w:t>
        </w:r>
      </w:hyperlink>
      <w:r w:rsidRPr="00B405C9">
        <w:rPr>
          <w:rFonts w:ascii="Times New Roman" w:eastAsia="Times New Roman" w:hAnsi="Times New Roman" w:cs="Times New Roman"/>
          <w:color w:val="000000" w:themeColor="text1"/>
          <w:sz w:val="20"/>
          <w:szCs w:val="20"/>
          <w:lang w:val="en"/>
        </w:rPr>
        <w:t xml:space="preserve"> </w:t>
      </w:r>
    </w:p>
    <w:p w14:paraId="79839291"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479AC99A"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SASB’s Approach to Materiality for the Purpose of Standards Development</w:t>
      </w:r>
    </w:p>
    <w:p w14:paraId="1834EC58"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Proposed Changes </w:t>
      </w:r>
      <w:proofErr w:type="gramStart"/>
      <w:r w:rsidRPr="00B405C9">
        <w:rPr>
          <w:rFonts w:ascii="Times New Roman" w:eastAsia="Times New Roman" w:hAnsi="Times New Roman" w:cs="Times New Roman"/>
          <w:color w:val="000000" w:themeColor="text1"/>
          <w:sz w:val="20"/>
          <w:szCs w:val="20"/>
          <w:lang w:val="en"/>
        </w:rPr>
        <w:t>To</w:t>
      </w:r>
      <w:proofErr w:type="gramEnd"/>
      <w:r w:rsidRPr="00B405C9">
        <w:rPr>
          <w:rFonts w:ascii="Times New Roman" w:eastAsia="Times New Roman" w:hAnsi="Times New Roman" w:cs="Times New Roman"/>
          <w:color w:val="000000" w:themeColor="text1"/>
          <w:sz w:val="20"/>
          <w:szCs w:val="20"/>
          <w:lang w:val="en"/>
        </w:rPr>
        <w:t xml:space="preserve"> The SASB Conceptual Framework &amp; Rules Of Procedure</w:t>
      </w:r>
    </w:p>
    <w:p w14:paraId="415BA5D0"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73F4FF17"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SDG Good Practices:  A compilation of success stories and lessons learned in SDG implementation: https://sdgs.un.org/sites/default/files/2020-11/SDG%20Good%20Practices%20Publication%202020.pdf</w:t>
      </w:r>
    </w:p>
    <w:p w14:paraId="18EB1017"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0CD50A37"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roofErr w:type="spellStart"/>
      <w:r w:rsidRPr="00B405C9">
        <w:rPr>
          <w:rFonts w:ascii="Times New Roman" w:eastAsia="Times New Roman" w:hAnsi="Times New Roman" w:cs="Times New Roman"/>
          <w:color w:val="000000" w:themeColor="text1"/>
          <w:sz w:val="20"/>
          <w:szCs w:val="20"/>
          <w:lang w:val="en"/>
        </w:rPr>
        <w:t>Sheffi</w:t>
      </w:r>
      <w:proofErr w:type="spellEnd"/>
      <w:r w:rsidRPr="00B405C9">
        <w:rPr>
          <w:rFonts w:ascii="Times New Roman" w:eastAsia="Times New Roman" w:hAnsi="Times New Roman" w:cs="Times New Roman"/>
          <w:color w:val="000000" w:themeColor="text1"/>
          <w:sz w:val="20"/>
          <w:szCs w:val="20"/>
          <w:lang w:val="en"/>
        </w:rPr>
        <w:t xml:space="preserve">, Y. and Blanco, E, S. (2018). Impact Assessment, </w:t>
      </w:r>
      <w:r w:rsidRPr="00B405C9">
        <w:rPr>
          <w:rFonts w:ascii="Times New Roman" w:eastAsia="Times New Roman" w:hAnsi="Times New Roman" w:cs="Times New Roman"/>
          <w:i/>
          <w:color w:val="000000" w:themeColor="text1"/>
          <w:sz w:val="20"/>
          <w:szCs w:val="20"/>
          <w:lang w:val="en"/>
        </w:rPr>
        <w:t xml:space="preserve">Balancing Green </w:t>
      </w:r>
      <w:r w:rsidRPr="00B405C9">
        <w:rPr>
          <w:rFonts w:ascii="Times New Roman" w:eastAsia="Times New Roman" w:hAnsi="Times New Roman" w:cs="Times New Roman"/>
          <w:color w:val="000000" w:themeColor="text1"/>
          <w:sz w:val="20"/>
          <w:szCs w:val="20"/>
          <w:lang w:val="en"/>
        </w:rPr>
        <w:t>(pp 55-90). The MIT Press, Cambridge, Massachusetts</w:t>
      </w:r>
    </w:p>
    <w:p w14:paraId="63F59ADF"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6043545F"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roofErr w:type="spellStart"/>
      <w:r w:rsidRPr="00B405C9">
        <w:rPr>
          <w:rFonts w:ascii="Times New Roman" w:eastAsia="Times New Roman" w:hAnsi="Times New Roman" w:cs="Times New Roman"/>
          <w:color w:val="000000" w:themeColor="text1"/>
          <w:sz w:val="20"/>
          <w:szCs w:val="20"/>
          <w:lang w:val="en"/>
        </w:rPr>
        <w:t>Sheffi</w:t>
      </w:r>
      <w:proofErr w:type="spellEnd"/>
      <w:r w:rsidRPr="00B405C9">
        <w:rPr>
          <w:rFonts w:ascii="Times New Roman" w:eastAsia="Times New Roman" w:hAnsi="Times New Roman" w:cs="Times New Roman"/>
          <w:color w:val="000000" w:themeColor="text1"/>
          <w:sz w:val="20"/>
          <w:szCs w:val="20"/>
          <w:lang w:val="en"/>
        </w:rPr>
        <w:t xml:space="preserve">, Y. and Blanco, E, S. (2018). The Structure of Supply Chains, </w:t>
      </w:r>
      <w:r w:rsidRPr="00B405C9">
        <w:rPr>
          <w:rFonts w:ascii="Times New Roman" w:eastAsia="Times New Roman" w:hAnsi="Times New Roman" w:cs="Times New Roman"/>
          <w:i/>
          <w:color w:val="000000" w:themeColor="text1"/>
          <w:sz w:val="20"/>
          <w:szCs w:val="20"/>
          <w:lang w:val="en"/>
        </w:rPr>
        <w:t xml:space="preserve">Balancing Green </w:t>
      </w:r>
      <w:r w:rsidRPr="00B405C9">
        <w:rPr>
          <w:rFonts w:ascii="Times New Roman" w:eastAsia="Times New Roman" w:hAnsi="Times New Roman" w:cs="Times New Roman"/>
          <w:color w:val="000000" w:themeColor="text1"/>
          <w:sz w:val="20"/>
          <w:szCs w:val="20"/>
          <w:lang w:val="en"/>
        </w:rPr>
        <w:t>(pp 31-55). The MIT Press, Cambridge, Massachusetts</w:t>
      </w:r>
    </w:p>
    <w:p w14:paraId="1208A7EA"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711E88F5"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Steps Towards A Living Wage in Global Supply Chains: </w:t>
      </w:r>
      <w:hyperlink r:id="rId21" w:history="1">
        <w:r w:rsidRPr="00B405C9">
          <w:rPr>
            <w:rStyle w:val="Hyperlink"/>
            <w:rFonts w:ascii="Times New Roman" w:eastAsia="Times New Roman" w:hAnsi="Times New Roman" w:cs="Times New Roman"/>
            <w:sz w:val="20"/>
            <w:szCs w:val="20"/>
            <w:lang w:val="en"/>
          </w:rPr>
          <w:t>https://oxfamilibrary.openrepository.com/bitstream/handle/10546/336623/ib-steps-towards-living-wage-global-supply-chains-101214-en.pdf;jsessionid=28C67734DDCD939A38D6DD111596C299?sequence=1</w:t>
        </w:r>
      </w:hyperlink>
      <w:r w:rsidRPr="00B405C9">
        <w:rPr>
          <w:rFonts w:ascii="Times New Roman" w:eastAsia="Times New Roman" w:hAnsi="Times New Roman" w:cs="Times New Roman"/>
          <w:color w:val="000000" w:themeColor="text1"/>
          <w:sz w:val="20"/>
          <w:szCs w:val="20"/>
          <w:lang w:val="en"/>
        </w:rPr>
        <w:t xml:space="preserve"> </w:t>
      </w:r>
    </w:p>
    <w:p w14:paraId="3B790DC0"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2E114436"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TCFD Implementing the Recommendations (pp. 1-24): </w:t>
      </w:r>
      <w:hyperlink r:id="rId22">
        <w:r w:rsidRPr="00B405C9">
          <w:rPr>
            <w:rStyle w:val="Hyperlink"/>
            <w:rFonts w:ascii="Times New Roman" w:eastAsia="Times New Roman" w:hAnsi="Times New Roman" w:cs="Times New Roman"/>
            <w:color w:val="000000" w:themeColor="text1"/>
            <w:sz w:val="20"/>
            <w:szCs w:val="20"/>
            <w:lang w:val="en"/>
          </w:rPr>
          <w:t>https://www.fsb.org/wp-content/uploads/P141021-4.pdf</w:t>
        </w:r>
      </w:hyperlink>
    </w:p>
    <w:p w14:paraId="67728DB4"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30B3142C"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Tesco drops carbon-label pledge (news article): </w:t>
      </w:r>
      <w:hyperlink r:id="rId23" w:history="1">
        <w:r w:rsidRPr="00B405C9">
          <w:rPr>
            <w:rStyle w:val="Hyperlink"/>
            <w:rFonts w:ascii="Times New Roman" w:eastAsia="Times New Roman" w:hAnsi="Times New Roman" w:cs="Times New Roman"/>
            <w:sz w:val="20"/>
            <w:szCs w:val="20"/>
            <w:lang w:val="en"/>
          </w:rPr>
          <w:t>https://www.theguardian.com/environment/2012/jan/30/tesco-drops-carbon-labelling</w:t>
        </w:r>
      </w:hyperlink>
    </w:p>
    <w:p w14:paraId="6119B765"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329D8E9C"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The thorny truth about socially responsible investing: </w:t>
      </w:r>
      <w:hyperlink r:id="rId24">
        <w:r w:rsidRPr="00B405C9">
          <w:rPr>
            <w:rStyle w:val="Hyperlink"/>
            <w:rFonts w:ascii="Times New Roman" w:eastAsia="Times New Roman" w:hAnsi="Times New Roman" w:cs="Times New Roman"/>
            <w:color w:val="000000" w:themeColor="text1"/>
            <w:sz w:val="20"/>
            <w:szCs w:val="20"/>
            <w:lang w:val="en"/>
          </w:rPr>
          <w:t>https://www.vox.com/the-goods/22714761/esg-investing-divestment-fossil-fuels-climate-401k</w:t>
        </w:r>
      </w:hyperlink>
    </w:p>
    <w:p w14:paraId="6174C63E"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57E634FA" w14:textId="77777777" w:rsidR="005A2552" w:rsidRPr="00B405C9" w:rsidRDefault="005A2552" w:rsidP="005A2552">
      <w:pPr>
        <w:spacing w:after="0" w:line="240" w:lineRule="auto"/>
        <w:rPr>
          <w:rStyle w:val="Hyperlink"/>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lastRenderedPageBreak/>
        <w:t xml:space="preserve">The Triple Bottom Line: What Is It and How Does It Work? </w:t>
      </w:r>
      <w:hyperlink r:id="rId25">
        <w:r w:rsidRPr="00B405C9">
          <w:rPr>
            <w:rStyle w:val="Hyperlink"/>
            <w:rFonts w:ascii="Times New Roman" w:eastAsia="Times New Roman" w:hAnsi="Times New Roman" w:cs="Times New Roman"/>
            <w:color w:val="000000" w:themeColor="text1"/>
            <w:sz w:val="20"/>
            <w:szCs w:val="20"/>
            <w:lang w:val="en"/>
          </w:rPr>
          <w:t>https://www.ibrc.indiana.edu/ibr/2011/spring/pdfs/article2.pdf</w:t>
        </w:r>
      </w:hyperlink>
    </w:p>
    <w:p w14:paraId="358B4FB6" w14:textId="77777777" w:rsidR="005A2552" w:rsidRPr="00B405C9" w:rsidRDefault="005A2552" w:rsidP="005A2552">
      <w:pPr>
        <w:spacing w:after="0" w:line="240" w:lineRule="auto"/>
        <w:rPr>
          <w:rStyle w:val="Hyperlink"/>
          <w:rFonts w:ascii="Times New Roman" w:eastAsia="Times New Roman" w:hAnsi="Times New Roman" w:cs="Times New Roman"/>
          <w:color w:val="000000" w:themeColor="text1"/>
          <w:sz w:val="20"/>
          <w:szCs w:val="20"/>
          <w:lang w:val="en"/>
        </w:rPr>
      </w:pPr>
    </w:p>
    <w:p w14:paraId="3C7DBA61"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UN SDGs (select one): </w:t>
      </w:r>
      <w:hyperlink r:id="rId26">
        <w:r w:rsidRPr="00B405C9">
          <w:rPr>
            <w:rStyle w:val="Hyperlink"/>
            <w:rFonts w:ascii="Times New Roman" w:eastAsia="Times New Roman" w:hAnsi="Times New Roman" w:cs="Times New Roman"/>
            <w:color w:val="000000" w:themeColor="text1"/>
            <w:sz w:val="20"/>
            <w:szCs w:val="20"/>
            <w:lang w:val="en"/>
          </w:rPr>
          <w:t>https://sdgs.un.org/goals</w:t>
        </w:r>
      </w:hyperlink>
      <w:r w:rsidRPr="00B405C9">
        <w:rPr>
          <w:rFonts w:ascii="Times New Roman" w:eastAsia="Times New Roman" w:hAnsi="Times New Roman" w:cs="Times New Roman"/>
          <w:color w:val="000000" w:themeColor="text1"/>
          <w:sz w:val="20"/>
          <w:szCs w:val="20"/>
          <w:lang w:val="en"/>
        </w:rPr>
        <w:t xml:space="preserve"> </w:t>
      </w:r>
    </w:p>
    <w:p w14:paraId="3E63FD18"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1CF1641A"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Unilever CDP 2020 Climate response (Select sections TBD): </w:t>
      </w:r>
      <w:hyperlink r:id="rId27">
        <w:r w:rsidRPr="00B405C9">
          <w:rPr>
            <w:rStyle w:val="Hyperlink"/>
            <w:rFonts w:ascii="Times New Roman" w:eastAsia="Times New Roman" w:hAnsi="Times New Roman" w:cs="Times New Roman"/>
            <w:color w:val="000000" w:themeColor="text1"/>
            <w:sz w:val="20"/>
            <w:szCs w:val="20"/>
            <w:lang w:val="en"/>
          </w:rPr>
          <w:t>https://www.unilever.com/Images/unilever-cdp-climate-2020_tcm244-558529_en.pdf</w:t>
        </w:r>
      </w:hyperlink>
    </w:p>
    <w:p w14:paraId="7399FFE0"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75FA2AAF"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Using The Pressure-State-Response Model To Develop Indicators Of Sustainability: </w:t>
      </w:r>
      <w:hyperlink r:id="rId28">
        <w:r w:rsidRPr="00B405C9">
          <w:rPr>
            <w:rStyle w:val="Hyperlink"/>
            <w:rFonts w:ascii="Times New Roman" w:eastAsia="Times New Roman" w:hAnsi="Times New Roman" w:cs="Times New Roman"/>
            <w:color w:val="000000" w:themeColor="text1"/>
            <w:sz w:val="20"/>
            <w:szCs w:val="20"/>
            <w:lang w:val="en"/>
          </w:rPr>
          <w:t>http://documentacion.ideam.gov.co/openbiblio/bvirtual/017931/DocumentosIndicadores/Temasvarios/Docum26.pdf</w:t>
        </w:r>
      </w:hyperlink>
    </w:p>
    <w:p w14:paraId="19447496"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72395F74"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Utz, S. and M. </w:t>
      </w:r>
      <w:proofErr w:type="spellStart"/>
      <w:r w:rsidRPr="00B405C9">
        <w:rPr>
          <w:rFonts w:ascii="Times New Roman" w:eastAsia="Times New Roman" w:hAnsi="Times New Roman" w:cs="Times New Roman"/>
          <w:color w:val="000000" w:themeColor="text1"/>
          <w:sz w:val="20"/>
          <w:szCs w:val="20"/>
          <w:lang w:val="en"/>
        </w:rPr>
        <w:t>Wimmer</w:t>
      </w:r>
      <w:proofErr w:type="spellEnd"/>
      <w:r w:rsidRPr="00B405C9">
        <w:rPr>
          <w:rFonts w:ascii="Times New Roman" w:eastAsia="Times New Roman" w:hAnsi="Times New Roman" w:cs="Times New Roman"/>
          <w:color w:val="000000" w:themeColor="text1"/>
          <w:sz w:val="20"/>
          <w:szCs w:val="20"/>
          <w:lang w:val="en"/>
        </w:rPr>
        <w:t xml:space="preserve"> (2014). "Are they any good at all? A financial and ethical analysis of socially responsible mutual funds." Journal of Asset Management 15(1): 72-82</w:t>
      </w:r>
    </w:p>
    <w:p w14:paraId="1E0FD17D"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5FE4750F"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roofErr w:type="spellStart"/>
      <w:r w:rsidRPr="00B405C9">
        <w:rPr>
          <w:rFonts w:ascii="Times New Roman" w:eastAsia="Times New Roman" w:hAnsi="Times New Roman" w:cs="Times New Roman"/>
          <w:color w:val="000000" w:themeColor="text1"/>
          <w:sz w:val="20"/>
          <w:szCs w:val="20"/>
          <w:lang w:val="en"/>
        </w:rPr>
        <w:t>Villena</w:t>
      </w:r>
      <w:proofErr w:type="spellEnd"/>
      <w:r w:rsidRPr="00B405C9">
        <w:rPr>
          <w:rFonts w:ascii="Times New Roman" w:eastAsia="Times New Roman" w:hAnsi="Times New Roman" w:cs="Times New Roman"/>
          <w:color w:val="000000" w:themeColor="text1"/>
          <w:sz w:val="20"/>
          <w:szCs w:val="20"/>
          <w:lang w:val="en"/>
        </w:rPr>
        <w:t xml:space="preserve">, V. H., and </w:t>
      </w:r>
      <w:proofErr w:type="spellStart"/>
      <w:r w:rsidRPr="00B405C9">
        <w:rPr>
          <w:rFonts w:ascii="Times New Roman" w:eastAsia="Times New Roman" w:hAnsi="Times New Roman" w:cs="Times New Roman"/>
          <w:color w:val="000000" w:themeColor="text1"/>
          <w:sz w:val="20"/>
          <w:szCs w:val="20"/>
          <w:lang w:val="en"/>
        </w:rPr>
        <w:t>Gioia</w:t>
      </w:r>
      <w:proofErr w:type="spellEnd"/>
      <w:r w:rsidRPr="00B405C9">
        <w:rPr>
          <w:rFonts w:ascii="Times New Roman" w:eastAsia="Times New Roman" w:hAnsi="Times New Roman" w:cs="Times New Roman"/>
          <w:color w:val="000000" w:themeColor="text1"/>
          <w:sz w:val="20"/>
          <w:szCs w:val="20"/>
          <w:lang w:val="en"/>
        </w:rPr>
        <w:t xml:space="preserve">, D. A., (2020). </w:t>
      </w:r>
      <w:r w:rsidRPr="00B405C9">
        <w:rPr>
          <w:rFonts w:ascii="Times New Roman" w:eastAsia="Times New Roman" w:hAnsi="Times New Roman" w:cs="Times New Roman"/>
          <w:i/>
          <w:color w:val="000000" w:themeColor="text1"/>
          <w:sz w:val="20"/>
          <w:szCs w:val="20"/>
          <w:lang w:val="en"/>
        </w:rPr>
        <w:t>Operations And Supply Chain Management: A More Sustainable Supply Chain</w:t>
      </w:r>
      <w:r w:rsidRPr="00B405C9">
        <w:rPr>
          <w:rFonts w:ascii="Times New Roman" w:eastAsia="Times New Roman" w:hAnsi="Times New Roman" w:cs="Times New Roman"/>
          <w:color w:val="000000" w:themeColor="text1"/>
          <w:sz w:val="20"/>
          <w:szCs w:val="20"/>
          <w:lang w:val="en"/>
        </w:rPr>
        <w:t>, Harvard Business Review.</w:t>
      </w:r>
    </w:p>
    <w:p w14:paraId="5A6BB9AF"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71BF445D"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roofErr w:type="spellStart"/>
      <w:r w:rsidRPr="00B405C9">
        <w:rPr>
          <w:rFonts w:ascii="Times New Roman" w:eastAsia="Times New Roman" w:hAnsi="Times New Roman" w:cs="Times New Roman"/>
          <w:color w:val="000000" w:themeColor="text1"/>
          <w:sz w:val="20"/>
          <w:szCs w:val="20"/>
          <w:lang w:val="en"/>
        </w:rPr>
        <w:t>Wackernagel</w:t>
      </w:r>
      <w:proofErr w:type="spellEnd"/>
      <w:r w:rsidRPr="00B405C9">
        <w:rPr>
          <w:rFonts w:ascii="Times New Roman" w:eastAsia="Times New Roman" w:hAnsi="Times New Roman" w:cs="Times New Roman"/>
          <w:color w:val="000000" w:themeColor="text1"/>
          <w:sz w:val="20"/>
          <w:szCs w:val="20"/>
          <w:lang w:val="en"/>
        </w:rPr>
        <w:t xml:space="preserve">, M., Beyers, B. (2019), Area as a Currency, How much Biocapacity Does a Person </w:t>
      </w:r>
      <w:proofErr w:type="gramStart"/>
      <w:r w:rsidRPr="00B405C9">
        <w:rPr>
          <w:rFonts w:ascii="Times New Roman" w:eastAsia="Times New Roman" w:hAnsi="Times New Roman" w:cs="Times New Roman"/>
          <w:color w:val="000000" w:themeColor="text1"/>
          <w:sz w:val="20"/>
          <w:szCs w:val="20"/>
          <w:lang w:val="en"/>
        </w:rPr>
        <w:t xml:space="preserve">Need, </w:t>
      </w:r>
      <w:r w:rsidRPr="00B405C9">
        <w:rPr>
          <w:rFonts w:ascii="Times New Roman" w:eastAsia="Times New Roman" w:hAnsi="Times New Roman" w:cs="Times New Roman"/>
          <w:i/>
          <w:color w:val="000000" w:themeColor="text1"/>
          <w:sz w:val="20"/>
          <w:szCs w:val="20"/>
          <w:lang w:val="en"/>
        </w:rPr>
        <w:t xml:space="preserve"> Ecological</w:t>
      </w:r>
      <w:proofErr w:type="gramEnd"/>
      <w:r w:rsidRPr="00B405C9">
        <w:rPr>
          <w:rFonts w:ascii="Times New Roman" w:eastAsia="Times New Roman" w:hAnsi="Times New Roman" w:cs="Times New Roman"/>
          <w:i/>
          <w:color w:val="000000" w:themeColor="text1"/>
          <w:sz w:val="20"/>
          <w:szCs w:val="20"/>
          <w:lang w:val="en"/>
        </w:rPr>
        <w:t xml:space="preserve"> Footprint: Managing our Biocapacity Budget (pp. 15-37) </w:t>
      </w:r>
      <w:r w:rsidRPr="00B405C9">
        <w:rPr>
          <w:rFonts w:ascii="Times New Roman" w:eastAsia="Times New Roman" w:hAnsi="Times New Roman" w:cs="Times New Roman"/>
          <w:color w:val="000000" w:themeColor="text1"/>
          <w:sz w:val="20"/>
          <w:szCs w:val="20"/>
          <w:lang w:val="en"/>
        </w:rPr>
        <w:t xml:space="preserve">Gabriola Island, BC Canada, New Society Publishers. </w:t>
      </w:r>
    </w:p>
    <w:p w14:paraId="51AEA32A"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Volumetric Water Benefit Accounting (VWBA): A Method For Implementing and Valuing Water Stewardship Activities: </w:t>
      </w:r>
      <w:hyperlink r:id="rId29">
        <w:r w:rsidRPr="00B405C9">
          <w:rPr>
            <w:rStyle w:val="Hyperlink"/>
            <w:rFonts w:ascii="Times New Roman" w:eastAsia="Times New Roman" w:hAnsi="Times New Roman" w:cs="Times New Roman"/>
            <w:color w:val="000000" w:themeColor="text1"/>
            <w:sz w:val="20"/>
            <w:szCs w:val="20"/>
            <w:lang w:val="en"/>
          </w:rPr>
          <w:t>https://www.wri.org/research/volumetric-water-benefit-accounting-vwba-method-implementing-and-valuing-water-stewardship</w:t>
        </w:r>
      </w:hyperlink>
    </w:p>
    <w:p w14:paraId="33B65401"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74C18AB8"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roofErr w:type="spellStart"/>
      <w:r w:rsidRPr="00B405C9">
        <w:rPr>
          <w:rFonts w:ascii="Times New Roman" w:eastAsia="Times New Roman" w:hAnsi="Times New Roman" w:cs="Times New Roman"/>
          <w:color w:val="000000" w:themeColor="text1"/>
          <w:sz w:val="20"/>
          <w:szCs w:val="20"/>
          <w:lang w:val="en"/>
        </w:rPr>
        <w:t>Wackernagel</w:t>
      </w:r>
      <w:proofErr w:type="spellEnd"/>
      <w:r w:rsidRPr="00B405C9">
        <w:rPr>
          <w:rFonts w:ascii="Times New Roman" w:eastAsia="Times New Roman" w:hAnsi="Times New Roman" w:cs="Times New Roman"/>
          <w:color w:val="000000" w:themeColor="text1"/>
          <w:sz w:val="20"/>
          <w:szCs w:val="20"/>
          <w:lang w:val="en"/>
        </w:rPr>
        <w:t xml:space="preserve">, M., Beyers, B. (2019), Footprint - </w:t>
      </w:r>
      <w:proofErr w:type="gramStart"/>
      <w:r w:rsidRPr="00B405C9">
        <w:rPr>
          <w:rFonts w:ascii="Times New Roman" w:eastAsia="Times New Roman" w:hAnsi="Times New Roman" w:cs="Times New Roman"/>
          <w:color w:val="000000" w:themeColor="text1"/>
          <w:sz w:val="20"/>
          <w:szCs w:val="20"/>
          <w:lang w:val="en"/>
        </w:rPr>
        <w:t>Why?,</w:t>
      </w:r>
      <w:proofErr w:type="gramEnd"/>
      <w:r w:rsidRPr="00B405C9">
        <w:rPr>
          <w:rFonts w:ascii="Times New Roman" w:eastAsia="Times New Roman" w:hAnsi="Times New Roman" w:cs="Times New Roman"/>
          <w:color w:val="000000" w:themeColor="text1"/>
          <w:sz w:val="20"/>
          <w:szCs w:val="20"/>
          <w:lang w:val="en"/>
        </w:rPr>
        <w:t xml:space="preserve">  Area as a Currency, How much Biocapacity Does a Person Need, Footprint Compass: How much Biodiversity Do we Need for a Good Life?,</w:t>
      </w:r>
      <w:r w:rsidRPr="00B405C9">
        <w:rPr>
          <w:rFonts w:ascii="Times New Roman" w:eastAsia="Times New Roman" w:hAnsi="Times New Roman" w:cs="Times New Roman"/>
          <w:i/>
          <w:color w:val="000000" w:themeColor="text1"/>
          <w:sz w:val="20"/>
          <w:szCs w:val="20"/>
          <w:lang w:val="en"/>
        </w:rPr>
        <w:t xml:space="preserve"> Ecological Footprint: Managing our Biocapacity Budget </w:t>
      </w:r>
      <w:r w:rsidRPr="00B405C9">
        <w:rPr>
          <w:rFonts w:ascii="Times New Roman" w:eastAsia="Times New Roman" w:hAnsi="Times New Roman" w:cs="Times New Roman"/>
          <w:color w:val="000000" w:themeColor="text1"/>
          <w:sz w:val="20"/>
          <w:szCs w:val="20"/>
          <w:lang w:val="en"/>
        </w:rPr>
        <w:t xml:space="preserve">(pp. 1-37, 95-111) Gabriola Island, BC Canada, New Society Publishers. </w:t>
      </w:r>
    </w:p>
    <w:p w14:paraId="3FF3A550"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0119BA45"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Water Footprint Network: </w:t>
      </w:r>
      <w:hyperlink r:id="rId30">
        <w:r w:rsidRPr="00B405C9">
          <w:rPr>
            <w:rStyle w:val="Hyperlink"/>
            <w:rFonts w:ascii="Times New Roman" w:eastAsia="Times New Roman" w:hAnsi="Times New Roman" w:cs="Times New Roman"/>
            <w:color w:val="000000" w:themeColor="text1"/>
            <w:sz w:val="20"/>
            <w:szCs w:val="20"/>
            <w:lang w:val="en"/>
          </w:rPr>
          <w:t>https://waterfootprint.org/en/</w:t>
        </w:r>
      </w:hyperlink>
    </w:p>
    <w:p w14:paraId="530B9220"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7DF1C424"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Water Footprint </w:t>
      </w:r>
      <w:proofErr w:type="spellStart"/>
      <w:r w:rsidRPr="00B405C9">
        <w:rPr>
          <w:rFonts w:ascii="Times New Roman" w:eastAsia="Times New Roman" w:hAnsi="Times New Roman" w:cs="Times New Roman"/>
          <w:color w:val="000000" w:themeColor="text1"/>
          <w:sz w:val="20"/>
          <w:szCs w:val="20"/>
          <w:lang w:val="en"/>
        </w:rPr>
        <w:t>ASsessment</w:t>
      </w:r>
      <w:proofErr w:type="spellEnd"/>
      <w:r w:rsidRPr="00B405C9">
        <w:rPr>
          <w:rFonts w:ascii="Times New Roman" w:eastAsia="Times New Roman" w:hAnsi="Times New Roman" w:cs="Times New Roman"/>
          <w:color w:val="000000" w:themeColor="text1"/>
          <w:sz w:val="20"/>
          <w:szCs w:val="20"/>
          <w:lang w:val="en"/>
        </w:rPr>
        <w:t xml:space="preserve"> Manual: </w:t>
      </w:r>
      <w:hyperlink r:id="rId31">
        <w:r w:rsidRPr="00B405C9">
          <w:rPr>
            <w:rStyle w:val="Hyperlink"/>
            <w:rFonts w:ascii="Times New Roman" w:eastAsia="Times New Roman" w:hAnsi="Times New Roman" w:cs="Times New Roman"/>
            <w:color w:val="000000" w:themeColor="text1"/>
            <w:sz w:val="20"/>
            <w:szCs w:val="20"/>
            <w:lang w:val="en"/>
          </w:rPr>
          <w:t>https://waterfootprint.org/media/downloads/TheWaterFootprintAssessmentManual_2.pdf</w:t>
        </w:r>
      </w:hyperlink>
    </w:p>
    <w:p w14:paraId="3EFEA1AC"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498D226B"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Why Living Wages Should Matter </w:t>
      </w:r>
      <w:proofErr w:type="gramStart"/>
      <w:r w:rsidRPr="00B405C9">
        <w:rPr>
          <w:rFonts w:ascii="Times New Roman" w:eastAsia="Times New Roman" w:hAnsi="Times New Roman" w:cs="Times New Roman"/>
          <w:color w:val="000000" w:themeColor="text1"/>
          <w:sz w:val="20"/>
          <w:szCs w:val="20"/>
          <w:lang w:val="en"/>
        </w:rPr>
        <w:t>To</w:t>
      </w:r>
      <w:proofErr w:type="gramEnd"/>
      <w:r w:rsidRPr="00B405C9">
        <w:rPr>
          <w:rFonts w:ascii="Times New Roman" w:eastAsia="Times New Roman" w:hAnsi="Times New Roman" w:cs="Times New Roman"/>
          <w:color w:val="000000" w:themeColor="text1"/>
          <w:sz w:val="20"/>
          <w:szCs w:val="20"/>
          <w:lang w:val="en"/>
        </w:rPr>
        <w:t xml:space="preserve"> Your Business </w:t>
      </w:r>
      <w:hyperlink r:id="rId32">
        <w:r w:rsidRPr="00B405C9">
          <w:rPr>
            <w:rStyle w:val="Hyperlink"/>
            <w:rFonts w:ascii="Times New Roman" w:eastAsia="Times New Roman" w:hAnsi="Times New Roman" w:cs="Times New Roman"/>
            <w:color w:val="000000" w:themeColor="text1"/>
            <w:sz w:val="20"/>
            <w:szCs w:val="20"/>
            <w:lang w:val="en"/>
          </w:rPr>
          <w:t>https://socapglobal.com/2017/10/living-wages-matter-business/</w:t>
        </w:r>
      </w:hyperlink>
    </w:p>
    <w:p w14:paraId="466E4208"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0EE7FA9C"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Wilkinson, A. and </w:t>
      </w:r>
      <w:proofErr w:type="spellStart"/>
      <w:r w:rsidRPr="00B405C9">
        <w:rPr>
          <w:rFonts w:ascii="Times New Roman" w:eastAsia="Times New Roman" w:hAnsi="Times New Roman" w:cs="Times New Roman"/>
          <w:color w:val="000000" w:themeColor="text1"/>
          <w:sz w:val="20"/>
          <w:szCs w:val="20"/>
          <w:lang w:val="en"/>
        </w:rPr>
        <w:t>Kupers</w:t>
      </w:r>
      <w:proofErr w:type="spellEnd"/>
      <w:r w:rsidRPr="00B405C9">
        <w:rPr>
          <w:rFonts w:ascii="Times New Roman" w:eastAsia="Times New Roman" w:hAnsi="Times New Roman" w:cs="Times New Roman"/>
          <w:color w:val="000000" w:themeColor="text1"/>
          <w:sz w:val="20"/>
          <w:szCs w:val="20"/>
          <w:lang w:val="en"/>
        </w:rPr>
        <w:t xml:space="preserve">, R. (2013), </w:t>
      </w:r>
      <w:r w:rsidRPr="00B405C9">
        <w:rPr>
          <w:rFonts w:ascii="Times New Roman" w:eastAsia="Times New Roman" w:hAnsi="Times New Roman" w:cs="Times New Roman"/>
          <w:i/>
          <w:color w:val="000000" w:themeColor="text1"/>
          <w:sz w:val="20"/>
          <w:szCs w:val="20"/>
          <w:lang w:val="en"/>
        </w:rPr>
        <w:t>Managing Uncertainty:</w:t>
      </w:r>
      <w:r w:rsidRPr="00B405C9">
        <w:rPr>
          <w:rFonts w:ascii="Times New Roman" w:eastAsia="Times New Roman" w:hAnsi="Times New Roman" w:cs="Times New Roman"/>
          <w:color w:val="000000" w:themeColor="text1"/>
          <w:sz w:val="20"/>
          <w:szCs w:val="20"/>
          <w:lang w:val="en"/>
        </w:rPr>
        <w:t xml:space="preserve"> </w:t>
      </w:r>
      <w:r w:rsidRPr="00B405C9">
        <w:rPr>
          <w:rFonts w:ascii="Times New Roman" w:eastAsia="Times New Roman" w:hAnsi="Times New Roman" w:cs="Times New Roman"/>
          <w:i/>
          <w:color w:val="000000" w:themeColor="text1"/>
          <w:sz w:val="20"/>
          <w:szCs w:val="20"/>
          <w:lang w:val="en"/>
        </w:rPr>
        <w:t>Living in the Futures,</w:t>
      </w:r>
      <w:r w:rsidRPr="00B405C9">
        <w:rPr>
          <w:rFonts w:ascii="Times New Roman" w:eastAsia="Times New Roman" w:hAnsi="Times New Roman" w:cs="Times New Roman"/>
          <w:color w:val="000000" w:themeColor="text1"/>
          <w:sz w:val="20"/>
          <w:szCs w:val="20"/>
          <w:lang w:val="en"/>
        </w:rPr>
        <w:t xml:space="preserve"> Harvard Business Review. </w:t>
      </w:r>
    </w:p>
    <w:p w14:paraId="7485F402"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Project ROI Report: http://www.impactroiglobal.com/project-roi/</w:t>
      </w:r>
    </w:p>
    <w:p w14:paraId="51EED98D"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531CD48E"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Women's Empowerment and Business: 2020 Trends and Opportunities: </w:t>
      </w:r>
      <w:hyperlink r:id="rId33">
        <w:r w:rsidRPr="00B405C9">
          <w:rPr>
            <w:rStyle w:val="Hyperlink"/>
            <w:rFonts w:ascii="Times New Roman" w:eastAsia="Times New Roman" w:hAnsi="Times New Roman" w:cs="Times New Roman"/>
            <w:color w:val="000000" w:themeColor="text1"/>
            <w:sz w:val="20"/>
            <w:szCs w:val="20"/>
            <w:lang w:val="en"/>
          </w:rPr>
          <w:t>https://www.unglobalcompact.org/library/5738</w:t>
        </w:r>
      </w:hyperlink>
    </w:p>
    <w:p w14:paraId="14133FBA"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41808AE0"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World Employment Social Outlook (2018) (pp 1-53): </w:t>
      </w:r>
      <w:hyperlink r:id="rId34">
        <w:r w:rsidRPr="00B405C9">
          <w:rPr>
            <w:rStyle w:val="Hyperlink"/>
            <w:rFonts w:ascii="Times New Roman" w:eastAsia="Times New Roman" w:hAnsi="Times New Roman" w:cs="Times New Roman"/>
            <w:color w:val="000000" w:themeColor="text1"/>
            <w:sz w:val="20"/>
            <w:szCs w:val="20"/>
            <w:lang w:val="en"/>
          </w:rPr>
          <w:t>https://sdgs.un.org/sites/default/files/publications/2517wcms_615594.pdf</w:t>
        </w:r>
      </w:hyperlink>
    </w:p>
    <w:p w14:paraId="7B5C9813"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2A4315E7" w14:textId="77777777" w:rsidR="005A2552" w:rsidRPr="00B405C9" w:rsidRDefault="005A2552" w:rsidP="005A2552">
      <w:pPr>
        <w:spacing w:after="0" w:line="240" w:lineRule="auto"/>
        <w:contextualSpacing/>
        <w:rPr>
          <w:rStyle w:val="Hyperlink"/>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The 2020 Atlas of Sustainable Development Goals: Stories and insights through innovative visuals: </w:t>
      </w:r>
      <w:hyperlink r:id="rId35">
        <w:r w:rsidRPr="00B405C9">
          <w:rPr>
            <w:rStyle w:val="Hyperlink"/>
            <w:rFonts w:ascii="Times New Roman" w:eastAsia="Times New Roman" w:hAnsi="Times New Roman" w:cs="Times New Roman"/>
            <w:color w:val="000000" w:themeColor="text1"/>
            <w:sz w:val="20"/>
            <w:szCs w:val="20"/>
            <w:lang w:val="en"/>
          </w:rPr>
          <w:t>https://blogs.worldbank.org/opendata/2020-atlas-sustainable-development-goals-stories-and-insights-through-innovative-visuals</w:t>
        </w:r>
      </w:hyperlink>
    </w:p>
    <w:p w14:paraId="6AAC0247"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63E042F2" w14:textId="77777777" w:rsidR="005A2552" w:rsidRPr="00B405C9" w:rsidRDefault="005A2552" w:rsidP="005A2552">
      <w:pPr>
        <w:spacing w:after="0" w:line="240" w:lineRule="auto"/>
        <w:rPr>
          <w:rFonts w:ascii="Times New Roman" w:hAnsi="Times New Roman" w:cs="Times New Roman"/>
          <w:sz w:val="20"/>
          <w:szCs w:val="20"/>
        </w:rPr>
      </w:pPr>
    </w:p>
    <w:p w14:paraId="2D751FFF" w14:textId="77777777" w:rsidR="005A2552" w:rsidRPr="00B405C9" w:rsidRDefault="005A2552" w:rsidP="005A2552">
      <w:pPr>
        <w:spacing w:after="0" w:line="240" w:lineRule="auto"/>
        <w:rPr>
          <w:rFonts w:ascii="Times New Roman" w:eastAsia="Times New Roman" w:hAnsi="Times New Roman" w:cs="Times New Roman"/>
          <w:b/>
          <w:bCs/>
          <w:color w:val="000000" w:themeColor="text1"/>
          <w:sz w:val="20"/>
          <w:szCs w:val="20"/>
          <w:lang w:val="en"/>
        </w:rPr>
      </w:pPr>
      <w:r w:rsidRPr="00B405C9">
        <w:rPr>
          <w:rFonts w:ascii="Times New Roman" w:hAnsi="Times New Roman" w:cs="Times New Roman"/>
          <w:b/>
          <w:bCs/>
          <w:sz w:val="20"/>
          <w:szCs w:val="20"/>
        </w:rPr>
        <w:t>Optional Readings:</w:t>
      </w:r>
      <w:r w:rsidRPr="00B405C9">
        <w:rPr>
          <w:rFonts w:ascii="Times New Roman" w:hAnsi="Times New Roman" w:cs="Times New Roman"/>
          <w:b/>
          <w:bCs/>
          <w:sz w:val="20"/>
          <w:szCs w:val="20"/>
        </w:rPr>
        <w:br/>
      </w:r>
    </w:p>
    <w:p w14:paraId="01594A90"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A materiality analysis framework to assess sustainable development goals of banking sector through sustainability reports, Sustainable Production and Consumption, Volume 27, 2021, Pages 1775-1793, ISSN 2352-5509. </w:t>
      </w:r>
      <w:hyperlink r:id="rId36" w:history="1">
        <w:r w:rsidRPr="00B405C9">
          <w:rPr>
            <w:rStyle w:val="Hyperlink"/>
            <w:rFonts w:ascii="Times New Roman" w:eastAsia="Times New Roman" w:hAnsi="Times New Roman" w:cs="Times New Roman"/>
            <w:sz w:val="20"/>
            <w:szCs w:val="20"/>
            <w:lang w:val="en"/>
          </w:rPr>
          <w:t>https://www.sciencedirect.com/science/article/pii/S2352550921001329</w:t>
        </w:r>
      </w:hyperlink>
      <w:r w:rsidRPr="00B405C9">
        <w:rPr>
          <w:rFonts w:ascii="Times New Roman" w:eastAsia="Times New Roman" w:hAnsi="Times New Roman" w:cs="Times New Roman"/>
          <w:color w:val="000000" w:themeColor="text1"/>
          <w:sz w:val="20"/>
          <w:szCs w:val="20"/>
          <w:lang w:val="en"/>
        </w:rPr>
        <w:t xml:space="preserve"> </w:t>
      </w:r>
    </w:p>
    <w:p w14:paraId="598E3061"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3EE2F0AD"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lastRenderedPageBreak/>
        <w:t xml:space="preserve">Castellani V., Sala S. (2012), </w:t>
      </w:r>
      <w:r w:rsidRPr="00B405C9">
        <w:rPr>
          <w:rFonts w:ascii="Times New Roman" w:eastAsia="Times New Roman" w:hAnsi="Times New Roman" w:cs="Times New Roman"/>
          <w:i/>
          <w:color w:val="000000" w:themeColor="text1"/>
          <w:sz w:val="20"/>
          <w:szCs w:val="20"/>
          <w:lang w:val="en"/>
        </w:rPr>
        <w:t xml:space="preserve">Ecological Footprint and Life Cycle Assessment in the sustainability assessment of tourism activities, Ecological I </w:t>
      </w:r>
      <w:proofErr w:type="spellStart"/>
      <w:r w:rsidRPr="00B405C9">
        <w:rPr>
          <w:rFonts w:ascii="Times New Roman" w:eastAsia="Times New Roman" w:hAnsi="Times New Roman" w:cs="Times New Roman"/>
          <w:i/>
          <w:color w:val="000000" w:themeColor="text1"/>
          <w:sz w:val="20"/>
          <w:szCs w:val="20"/>
          <w:lang w:val="en"/>
        </w:rPr>
        <w:t>ndicators</w:t>
      </w:r>
      <w:proofErr w:type="spellEnd"/>
      <w:r w:rsidRPr="00B405C9">
        <w:rPr>
          <w:rFonts w:ascii="Times New Roman" w:eastAsia="Times New Roman" w:hAnsi="Times New Roman" w:cs="Times New Roman"/>
          <w:color w:val="000000" w:themeColor="text1"/>
          <w:sz w:val="20"/>
          <w:szCs w:val="20"/>
          <w:lang w:val="en"/>
        </w:rPr>
        <w:t>, Volume 16, pp. 135-147. (</w:t>
      </w:r>
      <w:hyperlink r:id="rId37">
        <w:r w:rsidRPr="00B405C9">
          <w:rPr>
            <w:rStyle w:val="Hyperlink"/>
            <w:rFonts w:ascii="Times New Roman" w:eastAsia="Times New Roman" w:hAnsi="Times New Roman" w:cs="Times New Roman"/>
            <w:color w:val="000000" w:themeColor="text1"/>
            <w:sz w:val="20"/>
            <w:szCs w:val="20"/>
            <w:lang w:val="en"/>
          </w:rPr>
          <w:t>https://www.sciencedirect.com/science/article/pii/S1470160X11002469</w:t>
        </w:r>
      </w:hyperlink>
      <w:r w:rsidRPr="00B405C9">
        <w:rPr>
          <w:rFonts w:ascii="Times New Roman" w:eastAsia="Times New Roman" w:hAnsi="Times New Roman" w:cs="Times New Roman"/>
          <w:color w:val="000000" w:themeColor="text1"/>
          <w:sz w:val="20"/>
          <w:szCs w:val="20"/>
          <w:lang w:val="en"/>
        </w:rPr>
        <w:t>)</w:t>
      </w:r>
    </w:p>
    <w:p w14:paraId="2337F052"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340B3A9A"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Eleni </w:t>
      </w:r>
      <w:proofErr w:type="spellStart"/>
      <w:r w:rsidRPr="00B405C9">
        <w:rPr>
          <w:rFonts w:ascii="Times New Roman" w:eastAsia="Times New Roman" w:hAnsi="Times New Roman" w:cs="Times New Roman"/>
          <w:color w:val="000000" w:themeColor="text1"/>
          <w:sz w:val="20"/>
          <w:szCs w:val="20"/>
          <w:lang w:val="en"/>
        </w:rPr>
        <w:t>Sardianou</w:t>
      </w:r>
      <w:proofErr w:type="spellEnd"/>
      <w:r w:rsidRPr="00B405C9">
        <w:rPr>
          <w:rFonts w:ascii="Times New Roman" w:eastAsia="Times New Roman" w:hAnsi="Times New Roman" w:cs="Times New Roman"/>
          <w:color w:val="000000" w:themeColor="text1"/>
          <w:sz w:val="20"/>
          <w:szCs w:val="20"/>
          <w:lang w:val="en"/>
        </w:rPr>
        <w:t xml:space="preserve">, Athanasia </w:t>
      </w:r>
      <w:proofErr w:type="spellStart"/>
      <w:r w:rsidRPr="00B405C9">
        <w:rPr>
          <w:rFonts w:ascii="Times New Roman" w:eastAsia="Times New Roman" w:hAnsi="Times New Roman" w:cs="Times New Roman"/>
          <w:color w:val="000000" w:themeColor="text1"/>
          <w:sz w:val="20"/>
          <w:szCs w:val="20"/>
          <w:lang w:val="en"/>
        </w:rPr>
        <w:t>Stauropoulou</w:t>
      </w:r>
      <w:proofErr w:type="spellEnd"/>
      <w:r w:rsidRPr="00B405C9">
        <w:rPr>
          <w:rFonts w:ascii="Times New Roman" w:eastAsia="Times New Roman" w:hAnsi="Times New Roman" w:cs="Times New Roman"/>
          <w:color w:val="000000" w:themeColor="text1"/>
          <w:sz w:val="20"/>
          <w:szCs w:val="20"/>
          <w:lang w:val="en"/>
        </w:rPr>
        <w:t xml:space="preserve">, Konstantinos </w:t>
      </w:r>
      <w:proofErr w:type="spellStart"/>
      <w:r w:rsidRPr="00B405C9">
        <w:rPr>
          <w:rFonts w:ascii="Times New Roman" w:eastAsia="Times New Roman" w:hAnsi="Times New Roman" w:cs="Times New Roman"/>
          <w:color w:val="000000" w:themeColor="text1"/>
          <w:sz w:val="20"/>
          <w:szCs w:val="20"/>
          <w:lang w:val="en"/>
        </w:rPr>
        <w:t>Evangelinos</w:t>
      </w:r>
      <w:proofErr w:type="spellEnd"/>
      <w:r w:rsidRPr="00B405C9">
        <w:rPr>
          <w:rFonts w:ascii="Times New Roman" w:eastAsia="Times New Roman" w:hAnsi="Times New Roman" w:cs="Times New Roman"/>
          <w:color w:val="000000" w:themeColor="text1"/>
          <w:sz w:val="20"/>
          <w:szCs w:val="20"/>
          <w:lang w:val="en"/>
        </w:rPr>
        <w:t xml:space="preserve">, </w:t>
      </w:r>
      <w:proofErr w:type="spellStart"/>
      <w:r w:rsidRPr="00B405C9">
        <w:rPr>
          <w:rFonts w:ascii="Times New Roman" w:eastAsia="Times New Roman" w:hAnsi="Times New Roman" w:cs="Times New Roman"/>
          <w:color w:val="000000" w:themeColor="text1"/>
          <w:sz w:val="20"/>
          <w:szCs w:val="20"/>
          <w:lang w:val="en"/>
        </w:rPr>
        <w:t>Ioannis</w:t>
      </w:r>
      <w:proofErr w:type="spellEnd"/>
      <w:r w:rsidRPr="00B405C9">
        <w:rPr>
          <w:rFonts w:ascii="Times New Roman" w:eastAsia="Times New Roman" w:hAnsi="Times New Roman" w:cs="Times New Roman"/>
          <w:color w:val="000000" w:themeColor="text1"/>
          <w:sz w:val="20"/>
          <w:szCs w:val="20"/>
          <w:lang w:val="en"/>
        </w:rPr>
        <w:t xml:space="preserve"> Nikolaou,</w:t>
      </w:r>
    </w:p>
    <w:p w14:paraId="2DD4045B" w14:textId="77777777" w:rsidR="005A2552" w:rsidRDefault="005A2552" w:rsidP="005A2552">
      <w:pPr>
        <w:spacing w:after="0" w:line="240" w:lineRule="auto"/>
        <w:rPr>
          <w:rStyle w:val="Hyperlink"/>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Environmental, Social And Governance: What Is ESG </w:t>
      </w:r>
      <w:proofErr w:type="gramStart"/>
      <w:r w:rsidRPr="00B405C9">
        <w:rPr>
          <w:rFonts w:ascii="Times New Roman" w:eastAsia="Times New Roman" w:hAnsi="Times New Roman" w:cs="Times New Roman"/>
          <w:color w:val="000000" w:themeColor="text1"/>
          <w:sz w:val="20"/>
          <w:szCs w:val="20"/>
          <w:lang w:val="en"/>
        </w:rPr>
        <w:t>Investing?:</w:t>
      </w:r>
      <w:proofErr w:type="gramEnd"/>
      <w:r w:rsidRPr="00B405C9">
        <w:rPr>
          <w:rFonts w:ascii="Times New Roman" w:eastAsia="Times New Roman" w:hAnsi="Times New Roman" w:cs="Times New Roman"/>
          <w:color w:val="000000" w:themeColor="text1"/>
          <w:sz w:val="20"/>
          <w:szCs w:val="20"/>
          <w:lang w:val="en"/>
        </w:rPr>
        <w:t xml:space="preserve"> </w:t>
      </w:r>
      <w:hyperlink r:id="rId38">
        <w:r w:rsidRPr="00B405C9">
          <w:rPr>
            <w:rStyle w:val="Hyperlink"/>
            <w:rFonts w:ascii="Times New Roman" w:eastAsia="Times New Roman" w:hAnsi="Times New Roman" w:cs="Times New Roman"/>
            <w:color w:val="000000" w:themeColor="text1"/>
            <w:sz w:val="20"/>
            <w:szCs w:val="20"/>
            <w:lang w:val="en"/>
          </w:rPr>
          <w:t>https://www.forbes.com/advisor/investing/esg-investing/</w:t>
        </w:r>
      </w:hyperlink>
    </w:p>
    <w:p w14:paraId="39B7EBCE"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p>
    <w:p w14:paraId="5FDE0205" w14:textId="77777777" w:rsidR="005A2552" w:rsidRPr="00B405C9" w:rsidRDefault="005A2552" w:rsidP="005A2552">
      <w:pPr>
        <w:spacing w:after="0" w:line="240" w:lineRule="auto"/>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HEDIGER, W. (2006), WEAK AND STRONG SUSTAINABILITY, ENVIRONMENTAL CONSERVATION AND ECONOMIC GROWTH. Natural Resource Modeling, 19: 359-394. </w:t>
      </w:r>
      <w:hyperlink r:id="rId39">
        <w:r w:rsidRPr="00B405C9">
          <w:rPr>
            <w:rStyle w:val="Hyperlink"/>
            <w:rFonts w:ascii="Times New Roman" w:eastAsia="Times New Roman" w:hAnsi="Times New Roman" w:cs="Times New Roman"/>
            <w:color w:val="000000" w:themeColor="text1"/>
            <w:sz w:val="20"/>
            <w:szCs w:val="20"/>
            <w:lang w:val="en"/>
          </w:rPr>
          <w:t>https://doi.org/10.1111/j.1939-7445.2006.tb00185.x</w:t>
        </w:r>
      </w:hyperlink>
    </w:p>
    <w:p w14:paraId="63005EE5" w14:textId="77777777" w:rsidR="005A2552"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
    <w:p w14:paraId="2045524E"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proofErr w:type="spellStart"/>
      <w:r w:rsidRPr="00B405C9">
        <w:rPr>
          <w:rFonts w:ascii="Times New Roman" w:eastAsia="Times New Roman" w:hAnsi="Times New Roman" w:cs="Times New Roman"/>
          <w:color w:val="000000" w:themeColor="text1"/>
          <w:sz w:val="20"/>
          <w:szCs w:val="20"/>
          <w:lang w:val="en"/>
        </w:rPr>
        <w:t>Pierini</w:t>
      </w:r>
      <w:proofErr w:type="spellEnd"/>
      <w:r w:rsidRPr="00B405C9">
        <w:rPr>
          <w:rFonts w:ascii="Times New Roman" w:eastAsia="Times New Roman" w:hAnsi="Times New Roman" w:cs="Times New Roman"/>
          <w:color w:val="000000" w:themeColor="text1"/>
          <w:sz w:val="20"/>
          <w:szCs w:val="20"/>
          <w:lang w:val="en"/>
        </w:rPr>
        <w:t xml:space="preserve"> V. I., </w:t>
      </w:r>
      <w:proofErr w:type="spellStart"/>
      <w:r w:rsidRPr="00B405C9">
        <w:rPr>
          <w:rFonts w:ascii="Times New Roman" w:eastAsia="Times New Roman" w:hAnsi="Times New Roman" w:cs="Times New Roman"/>
          <w:color w:val="000000" w:themeColor="text1"/>
          <w:sz w:val="20"/>
          <w:szCs w:val="20"/>
          <w:lang w:val="en"/>
        </w:rPr>
        <w:t>Mazzeo</w:t>
      </w:r>
      <w:proofErr w:type="spellEnd"/>
      <w:r w:rsidRPr="00B405C9">
        <w:rPr>
          <w:rFonts w:ascii="Times New Roman" w:eastAsia="Times New Roman" w:hAnsi="Times New Roman" w:cs="Times New Roman"/>
          <w:color w:val="000000" w:themeColor="text1"/>
          <w:sz w:val="20"/>
          <w:szCs w:val="20"/>
          <w:lang w:val="en"/>
        </w:rPr>
        <w:t xml:space="preserve"> N., </w:t>
      </w:r>
      <w:proofErr w:type="spellStart"/>
      <w:r w:rsidRPr="00B405C9">
        <w:rPr>
          <w:rFonts w:ascii="Times New Roman" w:eastAsia="Times New Roman" w:hAnsi="Times New Roman" w:cs="Times New Roman"/>
          <w:color w:val="000000" w:themeColor="text1"/>
          <w:sz w:val="20"/>
          <w:szCs w:val="20"/>
          <w:lang w:val="en"/>
        </w:rPr>
        <w:t>Cazenave</w:t>
      </w:r>
      <w:proofErr w:type="spellEnd"/>
      <w:r w:rsidRPr="00B405C9">
        <w:rPr>
          <w:rFonts w:ascii="Times New Roman" w:eastAsia="Times New Roman" w:hAnsi="Times New Roman" w:cs="Times New Roman"/>
          <w:color w:val="000000" w:themeColor="text1"/>
          <w:sz w:val="20"/>
          <w:szCs w:val="20"/>
          <w:lang w:val="en"/>
        </w:rPr>
        <w:t xml:space="preserve"> M., </w:t>
      </w:r>
      <w:proofErr w:type="spellStart"/>
      <w:r w:rsidRPr="00B405C9">
        <w:rPr>
          <w:rFonts w:ascii="Times New Roman" w:eastAsia="Times New Roman" w:hAnsi="Times New Roman" w:cs="Times New Roman"/>
          <w:color w:val="000000" w:themeColor="text1"/>
          <w:sz w:val="20"/>
          <w:szCs w:val="20"/>
          <w:lang w:val="en"/>
        </w:rPr>
        <w:t>Semmartin</w:t>
      </w:r>
      <w:proofErr w:type="spellEnd"/>
      <w:r w:rsidRPr="00B405C9">
        <w:rPr>
          <w:rFonts w:ascii="Times New Roman" w:eastAsia="Times New Roman" w:hAnsi="Times New Roman" w:cs="Times New Roman"/>
          <w:color w:val="000000" w:themeColor="text1"/>
          <w:sz w:val="20"/>
          <w:szCs w:val="20"/>
          <w:lang w:val="en"/>
        </w:rPr>
        <w:t xml:space="preserve"> M., (2021) Waste generation and pro-environmental behaviors at household level: A citizen science study in Buenos Aires (Argentina), </w:t>
      </w:r>
      <w:r w:rsidRPr="00B405C9">
        <w:rPr>
          <w:rFonts w:ascii="Times New Roman" w:eastAsia="Times New Roman" w:hAnsi="Times New Roman" w:cs="Times New Roman"/>
          <w:i/>
          <w:color w:val="000000" w:themeColor="text1"/>
          <w:sz w:val="20"/>
          <w:szCs w:val="20"/>
          <w:lang w:val="en"/>
        </w:rPr>
        <w:t xml:space="preserve">Resources, Conservation and Recycling, </w:t>
      </w:r>
      <w:r w:rsidRPr="00B405C9">
        <w:rPr>
          <w:rFonts w:ascii="Times New Roman" w:eastAsia="Times New Roman" w:hAnsi="Times New Roman" w:cs="Times New Roman"/>
          <w:color w:val="000000" w:themeColor="text1"/>
          <w:sz w:val="20"/>
          <w:szCs w:val="20"/>
          <w:lang w:val="en"/>
        </w:rPr>
        <w:t xml:space="preserve">Volume 170, </w:t>
      </w:r>
      <w:hyperlink r:id="rId40">
        <w:r w:rsidRPr="00B405C9">
          <w:rPr>
            <w:rStyle w:val="Hyperlink"/>
            <w:rFonts w:ascii="Times New Roman" w:eastAsia="Times New Roman" w:hAnsi="Times New Roman" w:cs="Times New Roman"/>
            <w:color w:val="000000" w:themeColor="text1"/>
            <w:sz w:val="20"/>
            <w:szCs w:val="20"/>
            <w:lang w:val="en"/>
          </w:rPr>
          <w:t>https://www.sciencedirect.com/science/article/pii/S0921344921001671</w:t>
        </w:r>
      </w:hyperlink>
    </w:p>
    <w:p w14:paraId="1E734F62" w14:textId="77777777" w:rsidR="005A2552" w:rsidRPr="00B405C9" w:rsidRDefault="005A2552" w:rsidP="005A2552">
      <w:pPr>
        <w:spacing w:after="0" w:line="240" w:lineRule="auto"/>
        <w:contextualSpacing/>
        <w:rPr>
          <w:rFonts w:ascii="Times New Roman" w:eastAsia="Times New Roman" w:hAnsi="Times New Roman" w:cs="Times New Roman"/>
          <w:color w:val="000000" w:themeColor="text1"/>
          <w:sz w:val="20"/>
          <w:szCs w:val="20"/>
          <w:lang w:val="en"/>
        </w:rPr>
      </w:pPr>
      <w:r w:rsidRPr="00B405C9">
        <w:rPr>
          <w:rFonts w:ascii="Times New Roman" w:eastAsia="Times New Roman" w:hAnsi="Times New Roman" w:cs="Times New Roman"/>
          <w:color w:val="000000" w:themeColor="text1"/>
          <w:sz w:val="20"/>
          <w:szCs w:val="20"/>
          <w:lang w:val="en"/>
        </w:rPr>
        <w:t xml:space="preserve">SBTi Net Zero Criteria: </w:t>
      </w:r>
      <w:hyperlink r:id="rId41">
        <w:r w:rsidRPr="00B405C9">
          <w:rPr>
            <w:rStyle w:val="Hyperlink"/>
            <w:rFonts w:ascii="Times New Roman" w:eastAsia="Times New Roman" w:hAnsi="Times New Roman" w:cs="Times New Roman"/>
            <w:color w:val="000000" w:themeColor="text1"/>
            <w:sz w:val="20"/>
            <w:szCs w:val="20"/>
            <w:lang w:val="en"/>
          </w:rPr>
          <w:t>https://sciencebasedtargets.org/resources/files/Net-Zero-Standard-Criteria.pdf</w:t>
        </w:r>
      </w:hyperlink>
      <w:r w:rsidRPr="00B405C9">
        <w:rPr>
          <w:rFonts w:ascii="Times New Roman" w:eastAsia="Times New Roman" w:hAnsi="Times New Roman" w:cs="Times New Roman"/>
          <w:color w:val="000000" w:themeColor="text1"/>
          <w:sz w:val="20"/>
          <w:szCs w:val="20"/>
          <w:lang w:val="en"/>
        </w:rPr>
        <w:t xml:space="preserve"> </w:t>
      </w:r>
    </w:p>
    <w:p w14:paraId="48B91C4C" w14:textId="77777777" w:rsidR="005A2552" w:rsidRPr="00B405C9" w:rsidRDefault="005A2552" w:rsidP="005A2552">
      <w:pPr>
        <w:spacing w:after="0" w:line="240" w:lineRule="auto"/>
        <w:rPr>
          <w:rFonts w:ascii="Times New Roman" w:hAnsi="Times New Roman" w:cs="Times New Roman"/>
          <w:sz w:val="20"/>
          <w:szCs w:val="20"/>
        </w:rPr>
      </w:pPr>
    </w:p>
    <w:p w14:paraId="25F5A84D" w14:textId="77777777" w:rsidR="005F165C" w:rsidRPr="00807F62" w:rsidRDefault="005F165C" w:rsidP="005F165C">
      <w:pPr>
        <w:keepNext/>
        <w:rPr>
          <w:rFonts w:ascii="Times New Roman" w:eastAsia="Times New Roman" w:hAnsi="Times New Roman" w:cs="Times New Roman"/>
          <w:b/>
          <w:color w:val="000000" w:themeColor="text1"/>
          <w:sz w:val="24"/>
          <w:szCs w:val="24"/>
          <w:lang w:val="en"/>
        </w:rPr>
      </w:pPr>
      <w:r w:rsidRPr="00807F62">
        <w:rPr>
          <w:rFonts w:ascii="Times New Roman" w:eastAsia="Times New Roman" w:hAnsi="Times New Roman" w:cs="Times New Roman"/>
          <w:b/>
          <w:color w:val="000000" w:themeColor="text1"/>
          <w:sz w:val="24"/>
          <w:szCs w:val="24"/>
          <w:lang w:val="en"/>
        </w:rPr>
        <w:t>Library of Tools and Datasets:</w:t>
      </w:r>
    </w:p>
    <w:p w14:paraId="5C46460C"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WRI Aqueduct: </w:t>
      </w:r>
      <w:hyperlink r:id="rId42">
        <w:r w:rsidRPr="009440BC">
          <w:rPr>
            <w:rStyle w:val="Hyperlink"/>
            <w:rFonts w:ascii="Times New Roman" w:eastAsia="Times New Roman" w:hAnsi="Times New Roman" w:cs="Times New Roman"/>
            <w:color w:val="000000" w:themeColor="text1"/>
            <w:lang w:val="en"/>
          </w:rPr>
          <w:t>https://www.wri.org/aqueduct</w:t>
        </w:r>
      </w:hyperlink>
    </w:p>
    <w:p w14:paraId="0EFA1D6B"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Data World: </w:t>
      </w:r>
      <w:hyperlink r:id="rId43">
        <w:r w:rsidRPr="009440BC">
          <w:rPr>
            <w:rStyle w:val="Hyperlink"/>
            <w:rFonts w:ascii="Times New Roman" w:eastAsia="Times New Roman" w:hAnsi="Times New Roman" w:cs="Times New Roman"/>
            <w:color w:val="000000" w:themeColor="text1"/>
            <w:lang w:val="en"/>
          </w:rPr>
          <w:t>https://data.world/</w:t>
        </w:r>
      </w:hyperlink>
    </w:p>
    <w:p w14:paraId="2C474A4B"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Open LCA: </w:t>
      </w:r>
      <w:hyperlink r:id="rId44">
        <w:r w:rsidRPr="009440BC">
          <w:rPr>
            <w:rStyle w:val="Hyperlink"/>
            <w:rFonts w:ascii="Times New Roman" w:eastAsia="Times New Roman" w:hAnsi="Times New Roman" w:cs="Times New Roman"/>
            <w:color w:val="000000" w:themeColor="text1"/>
            <w:lang w:val="en"/>
          </w:rPr>
          <w:t>https://www.openlca.org/</w:t>
        </w:r>
      </w:hyperlink>
    </w:p>
    <w:p w14:paraId="45F9F078"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Open SDG Data Hub: </w:t>
      </w:r>
      <w:hyperlink r:id="rId45">
        <w:r w:rsidRPr="009440BC">
          <w:rPr>
            <w:rStyle w:val="Hyperlink"/>
            <w:rFonts w:ascii="Times New Roman" w:eastAsia="Times New Roman" w:hAnsi="Times New Roman" w:cs="Times New Roman"/>
            <w:color w:val="000000" w:themeColor="text1"/>
            <w:lang w:val="en"/>
          </w:rPr>
          <w:t>https://unstats-undesa.opendata.arcgis.com/</w:t>
        </w:r>
      </w:hyperlink>
    </w:p>
    <w:p w14:paraId="208B018A"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World Bank Open Data: </w:t>
      </w:r>
      <w:hyperlink r:id="rId46">
        <w:r w:rsidRPr="009440BC">
          <w:rPr>
            <w:rStyle w:val="Hyperlink"/>
            <w:rFonts w:ascii="Times New Roman" w:eastAsia="Times New Roman" w:hAnsi="Times New Roman" w:cs="Times New Roman"/>
            <w:color w:val="000000" w:themeColor="text1"/>
            <w:lang w:val="en"/>
          </w:rPr>
          <w:t>https://data.worldbank.org/</w:t>
        </w:r>
      </w:hyperlink>
    </w:p>
    <w:p w14:paraId="0FC6CBB9"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The 2020 Atlas of Sustainable Development Goals: Stories and insights through innovative visuals: </w:t>
      </w:r>
      <w:hyperlink r:id="rId47">
        <w:r w:rsidRPr="009440BC">
          <w:rPr>
            <w:rStyle w:val="Hyperlink"/>
            <w:rFonts w:ascii="Times New Roman" w:eastAsia="Times New Roman" w:hAnsi="Times New Roman" w:cs="Times New Roman"/>
            <w:color w:val="000000" w:themeColor="text1"/>
            <w:lang w:val="en"/>
          </w:rPr>
          <w:t>https://blogs.worldbank.org/opendata/2020-atlas-sustainable-development-goals-stories-and-insights-through-innovative-visuals</w:t>
        </w:r>
      </w:hyperlink>
    </w:p>
    <w:p w14:paraId="588241B6"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UN SDG Indicators: </w:t>
      </w:r>
      <w:hyperlink r:id="rId48">
        <w:r w:rsidRPr="009440BC">
          <w:rPr>
            <w:rStyle w:val="Hyperlink"/>
            <w:rFonts w:ascii="Times New Roman" w:eastAsia="Times New Roman" w:hAnsi="Times New Roman" w:cs="Times New Roman"/>
            <w:color w:val="000000" w:themeColor="text1"/>
            <w:lang w:val="en"/>
          </w:rPr>
          <w:t>https://unstats.un.org/sdgs/UNSDG/IndDatabasePage</w:t>
        </w:r>
      </w:hyperlink>
    </w:p>
    <w:p w14:paraId="181FC43A"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MIT </w:t>
      </w:r>
      <w:proofErr w:type="spellStart"/>
      <w:r w:rsidRPr="009440BC">
        <w:rPr>
          <w:rFonts w:ascii="Times New Roman" w:eastAsia="Times New Roman" w:hAnsi="Times New Roman" w:cs="Times New Roman"/>
          <w:color w:val="000000" w:themeColor="text1"/>
          <w:lang w:val="en"/>
        </w:rPr>
        <w:t>En</w:t>
      </w:r>
      <w:proofErr w:type="spellEnd"/>
      <w:r w:rsidRPr="009440BC">
        <w:rPr>
          <w:rFonts w:ascii="Times New Roman" w:eastAsia="Times New Roman" w:hAnsi="Times New Roman" w:cs="Times New Roman"/>
          <w:color w:val="000000" w:themeColor="text1"/>
          <w:lang w:val="en"/>
        </w:rPr>
        <w:t xml:space="preserve">-Roads Scenario Analysis Tool: </w:t>
      </w:r>
      <w:hyperlink r:id="rId49">
        <w:r w:rsidRPr="009440BC">
          <w:rPr>
            <w:rStyle w:val="Hyperlink"/>
            <w:rFonts w:ascii="Times New Roman" w:eastAsia="Times New Roman" w:hAnsi="Times New Roman" w:cs="Times New Roman"/>
            <w:color w:val="000000" w:themeColor="text1"/>
            <w:lang w:val="en"/>
          </w:rPr>
          <w:t>https://en-roads.climateinteractive.org/scenario.html?v=21.9.0</w:t>
        </w:r>
      </w:hyperlink>
    </w:p>
    <w:p w14:paraId="15B7A822"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OECD Sustainability Datasets: </w:t>
      </w:r>
      <w:hyperlink r:id="rId50">
        <w:r w:rsidRPr="009440BC">
          <w:rPr>
            <w:rStyle w:val="Hyperlink"/>
            <w:rFonts w:ascii="Times New Roman" w:eastAsia="Times New Roman" w:hAnsi="Times New Roman" w:cs="Times New Roman"/>
            <w:color w:val="000000" w:themeColor="text1"/>
            <w:lang w:val="en"/>
          </w:rPr>
          <w:t>https://www.oecd.org/greengrowth/publicationsdocuments/datasets/</w:t>
        </w:r>
      </w:hyperlink>
    </w:p>
    <w:p w14:paraId="41B9E9A2"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Water Risk </w:t>
      </w:r>
      <w:proofErr w:type="spellStart"/>
      <w:r w:rsidRPr="009440BC">
        <w:rPr>
          <w:rFonts w:ascii="Times New Roman" w:eastAsia="Times New Roman" w:hAnsi="Times New Roman" w:cs="Times New Roman"/>
          <w:color w:val="000000" w:themeColor="text1"/>
          <w:lang w:val="en"/>
        </w:rPr>
        <w:t>Monatizer</w:t>
      </w:r>
      <w:proofErr w:type="spellEnd"/>
      <w:r w:rsidRPr="009440BC">
        <w:rPr>
          <w:rFonts w:ascii="Times New Roman" w:eastAsia="Times New Roman" w:hAnsi="Times New Roman" w:cs="Times New Roman"/>
          <w:color w:val="000000" w:themeColor="text1"/>
          <w:lang w:val="en"/>
        </w:rPr>
        <w:t xml:space="preserve">: </w:t>
      </w:r>
      <w:hyperlink r:id="rId51">
        <w:r w:rsidRPr="009440BC">
          <w:rPr>
            <w:rStyle w:val="Hyperlink"/>
            <w:rFonts w:ascii="Times New Roman" w:eastAsia="Times New Roman" w:hAnsi="Times New Roman" w:cs="Times New Roman"/>
            <w:color w:val="000000" w:themeColor="text1"/>
            <w:lang w:val="en"/>
          </w:rPr>
          <w:t>https://www.smartwaternavigator.com/</w:t>
        </w:r>
      </w:hyperlink>
    </w:p>
    <w:p w14:paraId="1444B80E"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Hunger Map: </w:t>
      </w:r>
      <w:hyperlink r:id="rId52">
        <w:r w:rsidRPr="009440BC">
          <w:rPr>
            <w:rStyle w:val="Hyperlink"/>
            <w:rFonts w:ascii="Times New Roman" w:eastAsia="Times New Roman" w:hAnsi="Times New Roman" w:cs="Times New Roman"/>
            <w:color w:val="000000" w:themeColor="text1"/>
            <w:lang w:val="en"/>
          </w:rPr>
          <w:t>https://hungermap.wfp.org/</w:t>
        </w:r>
      </w:hyperlink>
    </w:p>
    <w:p w14:paraId="2B55C083" w14:textId="77777777" w:rsidR="005F165C" w:rsidRPr="009440BC" w:rsidRDefault="005F165C" w:rsidP="005F165C">
      <w:pPr>
        <w:numPr>
          <w:ilvl w:val="0"/>
          <w:numId w:val="30"/>
        </w:numPr>
        <w:spacing w:after="0"/>
        <w:contextualSpacing/>
        <w:rPr>
          <w:rFonts w:ascii="Times New Roman" w:eastAsia="Times New Roman" w:hAnsi="Times New Roman" w:cs="Times New Roman"/>
          <w:color w:val="000000" w:themeColor="text1"/>
          <w:lang w:val="en"/>
        </w:rPr>
      </w:pPr>
      <w:r w:rsidRPr="009440BC">
        <w:rPr>
          <w:rFonts w:ascii="Times New Roman" w:eastAsia="Times New Roman" w:hAnsi="Times New Roman" w:cs="Times New Roman"/>
          <w:color w:val="000000" w:themeColor="text1"/>
          <w:lang w:val="en"/>
        </w:rPr>
        <w:t xml:space="preserve">Measuring Success: Tracking the Progress of the Sustainable Development Goals </w:t>
      </w:r>
      <w:hyperlink r:id="rId53">
        <w:r w:rsidRPr="009440BC">
          <w:rPr>
            <w:rStyle w:val="Hyperlink"/>
            <w:rFonts w:ascii="Times New Roman" w:eastAsia="Times New Roman" w:hAnsi="Times New Roman" w:cs="Times New Roman"/>
            <w:color w:val="000000" w:themeColor="text1"/>
            <w:lang w:val="en"/>
          </w:rPr>
          <w:t>https://storymaps.arcgis.com/stories/ffa9380903e84bd2bfdd00deeaf46333</w:t>
        </w:r>
      </w:hyperlink>
      <w:r w:rsidRPr="009440BC">
        <w:rPr>
          <w:rFonts w:ascii="Times New Roman" w:eastAsia="Times New Roman" w:hAnsi="Times New Roman" w:cs="Times New Roman"/>
          <w:color w:val="000000" w:themeColor="text1"/>
          <w:lang w:val="en"/>
        </w:rPr>
        <w:t xml:space="preserve"> </w:t>
      </w:r>
    </w:p>
    <w:p w14:paraId="6108B431" w14:textId="77777777" w:rsidR="005F165C" w:rsidRPr="00531072" w:rsidRDefault="005F165C" w:rsidP="00531072"/>
    <w:p w14:paraId="02BDFB65" w14:textId="77777777" w:rsidR="009440BC" w:rsidRDefault="009440BC">
      <w:pPr>
        <w:pStyle w:val="Heading1"/>
        <w:spacing w:before="0"/>
        <w:rPr>
          <w:rFonts w:ascii="Times New Roman" w:eastAsia="Times New Roman" w:hAnsi="Times New Roman" w:cs="Times New Roman"/>
          <w:color w:val="000000" w:themeColor="text1"/>
          <w:sz w:val="24"/>
          <w:szCs w:val="24"/>
        </w:rPr>
      </w:pPr>
    </w:p>
    <w:p w14:paraId="2BCB6250" w14:textId="5A5179E4" w:rsidR="004D195F" w:rsidRPr="009440BC" w:rsidRDefault="00933CFD">
      <w:pPr>
        <w:pStyle w:val="Heading1"/>
        <w:spacing w:before="0"/>
        <w:rPr>
          <w:rFonts w:ascii="Times New Roman" w:eastAsia="Times New Roman" w:hAnsi="Times New Roman" w:cs="Times New Roman"/>
          <w:color w:val="000000" w:themeColor="text1"/>
          <w:sz w:val="24"/>
          <w:szCs w:val="24"/>
        </w:rPr>
      </w:pPr>
      <w:r w:rsidRPr="009440BC">
        <w:rPr>
          <w:rFonts w:ascii="Times New Roman" w:eastAsia="Times New Roman" w:hAnsi="Times New Roman" w:cs="Times New Roman"/>
          <w:color w:val="000000" w:themeColor="text1"/>
          <w:sz w:val="24"/>
          <w:szCs w:val="24"/>
        </w:rPr>
        <w:t>Assignments and Assessments</w:t>
      </w:r>
    </w:p>
    <w:p w14:paraId="50D5A0F2" w14:textId="77777777" w:rsidR="00531072" w:rsidRDefault="00531072" w:rsidP="009440BC">
      <w:pPr>
        <w:contextualSpacing/>
        <w:rPr>
          <w:rFonts w:ascii="Times New Roman" w:eastAsia="Times New Roman" w:hAnsi="Times New Roman" w:cs="Times New Roman"/>
          <w:color w:val="000000" w:themeColor="text1"/>
          <w:sz w:val="20"/>
          <w:szCs w:val="20"/>
          <w:u w:val="single"/>
          <w:lang w:val="en"/>
        </w:rPr>
      </w:pPr>
    </w:p>
    <w:p w14:paraId="57C3556A" w14:textId="518E07FF" w:rsidR="00276ADE" w:rsidRPr="009440BC" w:rsidRDefault="00276ADE" w:rsidP="009440BC">
      <w:pPr>
        <w:contextualSpacing/>
        <w:rPr>
          <w:rFonts w:ascii="Times New Roman" w:eastAsia="Times New Roman" w:hAnsi="Times New Roman" w:cs="Times New Roman"/>
          <w:color w:val="000000" w:themeColor="text1"/>
          <w:sz w:val="20"/>
          <w:szCs w:val="20"/>
          <w:lang w:val="en"/>
        </w:rPr>
      </w:pPr>
      <w:r w:rsidRPr="009440BC">
        <w:rPr>
          <w:rFonts w:ascii="Times New Roman" w:eastAsia="Times New Roman" w:hAnsi="Times New Roman" w:cs="Times New Roman"/>
          <w:color w:val="000000" w:themeColor="text1"/>
          <w:sz w:val="20"/>
          <w:szCs w:val="20"/>
          <w:u w:val="single"/>
          <w:lang w:val="en"/>
        </w:rPr>
        <w:t>Metric memo (15%) / Due on Third Week</w:t>
      </w:r>
      <w:r w:rsidRPr="009440BC">
        <w:rPr>
          <w:rFonts w:ascii="Times New Roman" w:eastAsia="Times New Roman" w:hAnsi="Times New Roman" w:cs="Times New Roman"/>
          <w:b/>
          <w:color w:val="000000" w:themeColor="text1"/>
          <w:sz w:val="20"/>
          <w:szCs w:val="20"/>
          <w:lang w:val="en"/>
        </w:rPr>
        <w:t xml:space="preserve"> </w:t>
      </w:r>
      <w:r w:rsidR="00B63096" w:rsidRPr="00B63096">
        <w:rPr>
          <w:rFonts w:ascii="Times New Roman" w:eastAsia="Times New Roman" w:hAnsi="Times New Roman" w:cs="Times New Roman"/>
          <w:bCs/>
          <w:color w:val="000000" w:themeColor="text1"/>
          <w:sz w:val="20"/>
          <w:szCs w:val="20"/>
          <w:lang w:val="en"/>
        </w:rPr>
        <w:t>(L1, L3)</w:t>
      </w:r>
      <w:r w:rsidR="00B63096">
        <w:rPr>
          <w:rFonts w:ascii="Times New Roman" w:eastAsia="Times New Roman" w:hAnsi="Times New Roman" w:cs="Times New Roman"/>
          <w:bCs/>
          <w:color w:val="000000" w:themeColor="text1"/>
          <w:sz w:val="20"/>
          <w:szCs w:val="20"/>
          <w:lang w:val="en"/>
        </w:rPr>
        <w:t xml:space="preserve"> </w:t>
      </w:r>
      <w:r w:rsidRPr="009440BC">
        <w:rPr>
          <w:rFonts w:ascii="Times New Roman" w:eastAsia="Times New Roman" w:hAnsi="Times New Roman" w:cs="Times New Roman"/>
          <w:b/>
          <w:color w:val="000000" w:themeColor="text1"/>
          <w:sz w:val="20"/>
          <w:szCs w:val="20"/>
          <w:lang w:val="en"/>
        </w:rPr>
        <w:t xml:space="preserve">- </w:t>
      </w:r>
      <w:r w:rsidRPr="009440BC">
        <w:rPr>
          <w:rFonts w:ascii="Times New Roman" w:eastAsia="Times New Roman" w:hAnsi="Times New Roman" w:cs="Times New Roman"/>
          <w:color w:val="000000" w:themeColor="text1"/>
          <w:sz w:val="20"/>
          <w:szCs w:val="20"/>
          <w:lang w:val="en"/>
        </w:rPr>
        <w:t xml:space="preserve">Students will create a mini-report to describe their positive and negative impact on one of the 17 UN SDGs and a goal to improve this impact. The report will have: </w:t>
      </w:r>
    </w:p>
    <w:p w14:paraId="7BB0AC7B" w14:textId="77777777" w:rsidR="00276ADE" w:rsidRPr="009440BC" w:rsidRDefault="00276ADE" w:rsidP="009440BC">
      <w:pPr>
        <w:numPr>
          <w:ilvl w:val="0"/>
          <w:numId w:val="6"/>
        </w:numPr>
        <w:contextualSpacing/>
        <w:rPr>
          <w:rFonts w:ascii="Times New Roman" w:eastAsia="Times New Roman" w:hAnsi="Times New Roman" w:cs="Times New Roman"/>
          <w:color w:val="000000" w:themeColor="text1"/>
          <w:sz w:val="20"/>
          <w:szCs w:val="20"/>
          <w:lang w:val="en"/>
        </w:rPr>
      </w:pPr>
      <w:r w:rsidRPr="009440BC">
        <w:rPr>
          <w:rFonts w:ascii="Times New Roman" w:eastAsia="Times New Roman" w:hAnsi="Times New Roman" w:cs="Times New Roman"/>
          <w:color w:val="000000" w:themeColor="text1"/>
          <w:sz w:val="20"/>
          <w:szCs w:val="20"/>
          <w:lang w:val="en"/>
        </w:rPr>
        <w:t>Student’s definition of sustainability and how the selected SDG fits into this definition: why is it important?</w:t>
      </w:r>
    </w:p>
    <w:p w14:paraId="43D5D6E1" w14:textId="77777777" w:rsidR="00276ADE" w:rsidRPr="009440BC" w:rsidRDefault="00276ADE" w:rsidP="009440BC">
      <w:pPr>
        <w:numPr>
          <w:ilvl w:val="0"/>
          <w:numId w:val="6"/>
        </w:numPr>
        <w:contextualSpacing/>
        <w:rPr>
          <w:rFonts w:ascii="Times New Roman" w:eastAsia="Times New Roman" w:hAnsi="Times New Roman" w:cs="Times New Roman"/>
          <w:color w:val="000000" w:themeColor="text1"/>
          <w:sz w:val="20"/>
          <w:szCs w:val="20"/>
          <w:lang w:val="en"/>
        </w:rPr>
      </w:pPr>
      <w:r w:rsidRPr="009440BC">
        <w:rPr>
          <w:rFonts w:ascii="Times New Roman" w:eastAsia="Times New Roman" w:hAnsi="Times New Roman" w:cs="Times New Roman"/>
          <w:color w:val="000000" w:themeColor="text1"/>
          <w:sz w:val="20"/>
          <w:szCs w:val="20"/>
          <w:lang w:val="en"/>
        </w:rPr>
        <w:t>Calculation of students impact with a clear description of the methodology and the variables used</w:t>
      </w:r>
    </w:p>
    <w:p w14:paraId="7DA15AAA" w14:textId="77777777" w:rsidR="00276ADE" w:rsidRPr="009440BC" w:rsidRDefault="00276ADE" w:rsidP="009440BC">
      <w:pPr>
        <w:numPr>
          <w:ilvl w:val="0"/>
          <w:numId w:val="6"/>
        </w:numPr>
        <w:contextualSpacing/>
        <w:rPr>
          <w:rFonts w:ascii="Times New Roman" w:eastAsia="Times New Roman" w:hAnsi="Times New Roman" w:cs="Times New Roman"/>
          <w:color w:val="000000" w:themeColor="text1"/>
          <w:sz w:val="20"/>
          <w:szCs w:val="20"/>
          <w:lang w:val="en"/>
        </w:rPr>
      </w:pPr>
      <w:r w:rsidRPr="009440BC">
        <w:rPr>
          <w:rFonts w:ascii="Times New Roman" w:eastAsia="Times New Roman" w:hAnsi="Times New Roman" w:cs="Times New Roman"/>
          <w:color w:val="000000" w:themeColor="text1"/>
          <w:sz w:val="20"/>
          <w:szCs w:val="20"/>
          <w:lang w:val="en"/>
        </w:rPr>
        <w:t>Results of calculations</w:t>
      </w:r>
    </w:p>
    <w:p w14:paraId="32201F4C" w14:textId="77777777" w:rsidR="00276ADE" w:rsidRPr="009440BC" w:rsidRDefault="00276ADE" w:rsidP="009440BC">
      <w:pPr>
        <w:numPr>
          <w:ilvl w:val="0"/>
          <w:numId w:val="6"/>
        </w:numPr>
        <w:contextualSpacing/>
        <w:rPr>
          <w:rFonts w:ascii="Times New Roman" w:eastAsia="Times New Roman" w:hAnsi="Times New Roman" w:cs="Times New Roman"/>
          <w:color w:val="000000" w:themeColor="text1"/>
          <w:sz w:val="20"/>
          <w:szCs w:val="20"/>
          <w:lang w:val="en"/>
        </w:rPr>
      </w:pPr>
      <w:r w:rsidRPr="009440BC">
        <w:rPr>
          <w:rFonts w:ascii="Times New Roman" w:eastAsia="Times New Roman" w:hAnsi="Times New Roman" w:cs="Times New Roman"/>
          <w:color w:val="000000" w:themeColor="text1"/>
          <w:sz w:val="20"/>
          <w:szCs w:val="20"/>
          <w:lang w:val="en"/>
        </w:rPr>
        <w:t xml:space="preserve">Description of a goal to improve this impact and the indicator that will be used to track progress towards this goal. </w:t>
      </w:r>
    </w:p>
    <w:p w14:paraId="155D840C" w14:textId="77777777" w:rsidR="00276ADE" w:rsidRPr="009440BC" w:rsidRDefault="00276ADE" w:rsidP="009440BC">
      <w:pPr>
        <w:numPr>
          <w:ilvl w:val="0"/>
          <w:numId w:val="6"/>
        </w:numPr>
        <w:contextualSpacing/>
        <w:rPr>
          <w:rFonts w:ascii="Times New Roman" w:eastAsia="Times New Roman" w:hAnsi="Times New Roman" w:cs="Times New Roman"/>
          <w:color w:val="000000" w:themeColor="text1"/>
          <w:sz w:val="20"/>
          <w:szCs w:val="20"/>
          <w:lang w:val="en"/>
        </w:rPr>
      </w:pPr>
      <w:r w:rsidRPr="009440BC">
        <w:rPr>
          <w:rFonts w:ascii="Times New Roman" w:eastAsia="Times New Roman" w:hAnsi="Times New Roman" w:cs="Times New Roman"/>
          <w:color w:val="000000" w:themeColor="text1"/>
          <w:sz w:val="20"/>
          <w:szCs w:val="20"/>
          <w:lang w:val="en"/>
        </w:rPr>
        <w:lastRenderedPageBreak/>
        <w:t>Learnings throughout this process</w:t>
      </w:r>
    </w:p>
    <w:p w14:paraId="661428EB" w14:textId="079D11CF" w:rsidR="00276ADE" w:rsidRDefault="00276ADE" w:rsidP="009440BC">
      <w:pPr>
        <w:contextualSpacing/>
        <w:rPr>
          <w:rFonts w:ascii="Times New Roman" w:eastAsia="Times New Roman" w:hAnsi="Times New Roman" w:cs="Times New Roman"/>
          <w:color w:val="000000" w:themeColor="text1"/>
          <w:sz w:val="20"/>
          <w:szCs w:val="20"/>
          <w:lang w:val="en"/>
        </w:rPr>
      </w:pPr>
      <w:r w:rsidRPr="009440BC">
        <w:rPr>
          <w:rFonts w:ascii="Times New Roman" w:eastAsia="Times New Roman" w:hAnsi="Times New Roman" w:cs="Times New Roman"/>
          <w:color w:val="000000" w:themeColor="text1"/>
          <w:sz w:val="20"/>
          <w:szCs w:val="20"/>
          <w:lang w:val="en"/>
        </w:rPr>
        <w:t xml:space="preserve">The report will be 2-3 pages and the findings / learnings will be discussed during the class. </w:t>
      </w:r>
    </w:p>
    <w:p w14:paraId="2FC0EFA4" w14:textId="77777777" w:rsidR="009440BC" w:rsidRPr="009440BC" w:rsidRDefault="009440BC" w:rsidP="009440BC">
      <w:pPr>
        <w:contextualSpacing/>
        <w:rPr>
          <w:rFonts w:ascii="Times New Roman" w:eastAsia="Times New Roman" w:hAnsi="Times New Roman" w:cs="Times New Roman"/>
          <w:color w:val="000000" w:themeColor="text1"/>
          <w:sz w:val="20"/>
          <w:szCs w:val="20"/>
          <w:lang w:val="en"/>
        </w:rPr>
      </w:pPr>
    </w:p>
    <w:p w14:paraId="64D54B43" w14:textId="45B2CDE9" w:rsidR="009440BC" w:rsidRDefault="00276ADE" w:rsidP="000F7BC4">
      <w:pPr>
        <w:spacing w:after="0"/>
        <w:rPr>
          <w:rFonts w:ascii="Times New Roman" w:eastAsia="Times New Roman" w:hAnsi="Times New Roman" w:cs="Times New Roman"/>
          <w:color w:val="000000" w:themeColor="text1"/>
          <w:sz w:val="20"/>
          <w:szCs w:val="20"/>
          <w:lang w:val="en"/>
        </w:rPr>
      </w:pPr>
      <w:r w:rsidRPr="009440BC">
        <w:rPr>
          <w:rFonts w:ascii="Times New Roman" w:eastAsia="Times New Roman" w:hAnsi="Times New Roman" w:cs="Times New Roman"/>
          <w:color w:val="000000" w:themeColor="text1"/>
          <w:sz w:val="20"/>
          <w:szCs w:val="20"/>
          <w:u w:val="single"/>
          <w:lang w:val="en"/>
        </w:rPr>
        <w:t xml:space="preserve">Midterm: Risks and Opportunities Report (30%) / Due on Sixth </w:t>
      </w:r>
      <w:r w:rsidRPr="00531072">
        <w:rPr>
          <w:rFonts w:ascii="Times New Roman" w:eastAsia="Times New Roman" w:hAnsi="Times New Roman" w:cs="Times New Roman"/>
          <w:color w:val="000000" w:themeColor="text1"/>
          <w:sz w:val="20"/>
          <w:szCs w:val="20"/>
          <w:u w:val="single"/>
          <w:lang w:val="en"/>
        </w:rPr>
        <w:t>Week</w:t>
      </w:r>
      <w:r w:rsidRPr="00531072">
        <w:rPr>
          <w:rFonts w:ascii="Times New Roman" w:eastAsia="Times New Roman" w:hAnsi="Times New Roman" w:cs="Times New Roman"/>
          <w:b/>
          <w:color w:val="000000" w:themeColor="text1"/>
          <w:sz w:val="20"/>
          <w:szCs w:val="20"/>
          <w:u w:val="single"/>
          <w:lang w:val="en"/>
        </w:rPr>
        <w:t xml:space="preserve"> </w:t>
      </w:r>
      <w:r w:rsidR="00B63096" w:rsidRPr="00531072">
        <w:rPr>
          <w:rFonts w:ascii="Times New Roman" w:eastAsia="Times New Roman" w:hAnsi="Times New Roman" w:cs="Times New Roman"/>
          <w:bCs/>
          <w:color w:val="000000" w:themeColor="text1"/>
          <w:sz w:val="20"/>
          <w:szCs w:val="20"/>
          <w:u w:val="single"/>
          <w:lang w:val="en"/>
        </w:rPr>
        <w:t>(L1, L2, L3)</w:t>
      </w:r>
      <w:r w:rsidR="00B63096">
        <w:rPr>
          <w:rFonts w:ascii="Times New Roman" w:eastAsia="Times New Roman" w:hAnsi="Times New Roman" w:cs="Times New Roman"/>
          <w:b/>
          <w:color w:val="000000" w:themeColor="text1"/>
          <w:sz w:val="20"/>
          <w:szCs w:val="20"/>
          <w:lang w:val="en"/>
        </w:rPr>
        <w:t xml:space="preserve"> </w:t>
      </w:r>
      <w:r w:rsidRPr="009440BC">
        <w:rPr>
          <w:rFonts w:ascii="Times New Roman" w:eastAsia="Times New Roman" w:hAnsi="Times New Roman" w:cs="Times New Roman"/>
          <w:color w:val="000000" w:themeColor="text1"/>
          <w:sz w:val="20"/>
          <w:szCs w:val="20"/>
          <w:lang w:val="en"/>
        </w:rPr>
        <w:t xml:space="preserve">- Students will prepare a detailed report on the sustainability-related risks or opportunity of an S&amp;P 500 Company or a global city of their choice. This report will describe the importance of chosen risk or opportunity in relation to stakeholders, existing sustainability frameworks and business operations (materiality assessment) and provide quantitative analysis of the potential impacts of it. Students are expected to present their findings through various data tools and visualizations, without being limited to companies' existing disclosures, sustainability reports or other sources of information. This report will be used as the basis for the final project. </w:t>
      </w:r>
    </w:p>
    <w:p w14:paraId="4E452919" w14:textId="77777777" w:rsidR="000F7BC4" w:rsidRDefault="000F7BC4" w:rsidP="000F7BC4">
      <w:pPr>
        <w:spacing w:after="0"/>
        <w:rPr>
          <w:rFonts w:ascii="Times New Roman" w:eastAsia="Times New Roman" w:hAnsi="Times New Roman" w:cs="Times New Roman"/>
          <w:color w:val="000000" w:themeColor="text1"/>
          <w:sz w:val="20"/>
          <w:szCs w:val="20"/>
          <w:u w:val="single"/>
          <w:lang w:val="en"/>
        </w:rPr>
      </w:pPr>
    </w:p>
    <w:p w14:paraId="64A17253" w14:textId="6CCB8E03" w:rsidR="000F7BC4" w:rsidRDefault="00276ADE" w:rsidP="000F7BC4">
      <w:pPr>
        <w:spacing w:after="0"/>
        <w:rPr>
          <w:rFonts w:ascii="Times New Roman" w:eastAsia="Times New Roman" w:hAnsi="Times New Roman" w:cs="Times New Roman"/>
          <w:color w:val="000000" w:themeColor="text1"/>
          <w:sz w:val="20"/>
          <w:szCs w:val="20"/>
          <w:lang w:val="en"/>
        </w:rPr>
      </w:pPr>
      <w:r w:rsidRPr="009440BC">
        <w:rPr>
          <w:rFonts w:ascii="Times New Roman" w:eastAsia="Times New Roman" w:hAnsi="Times New Roman" w:cs="Times New Roman"/>
          <w:color w:val="000000" w:themeColor="text1"/>
          <w:sz w:val="20"/>
          <w:szCs w:val="20"/>
          <w:u w:val="single"/>
          <w:lang w:val="en"/>
        </w:rPr>
        <w:t xml:space="preserve">Data collection exercise (15%) / Due Ninth Week </w:t>
      </w:r>
      <w:r w:rsidR="00B63096">
        <w:rPr>
          <w:rFonts w:ascii="Times New Roman" w:eastAsia="Times New Roman" w:hAnsi="Times New Roman" w:cs="Times New Roman"/>
          <w:color w:val="000000" w:themeColor="text1"/>
          <w:sz w:val="20"/>
          <w:szCs w:val="20"/>
          <w:u w:val="single"/>
          <w:lang w:val="en"/>
        </w:rPr>
        <w:t xml:space="preserve">(L1, L2) </w:t>
      </w:r>
      <w:r w:rsidRPr="009440BC">
        <w:rPr>
          <w:rFonts w:ascii="Times New Roman" w:eastAsia="Times New Roman" w:hAnsi="Times New Roman" w:cs="Times New Roman"/>
          <w:color w:val="000000" w:themeColor="text1"/>
          <w:sz w:val="20"/>
          <w:szCs w:val="20"/>
          <w:u w:val="single"/>
          <w:lang w:val="en"/>
        </w:rPr>
        <w:t>-</w:t>
      </w:r>
      <w:r w:rsidRPr="009440BC">
        <w:rPr>
          <w:rFonts w:ascii="Times New Roman" w:eastAsia="Times New Roman" w:hAnsi="Times New Roman" w:cs="Times New Roman"/>
          <w:b/>
          <w:color w:val="000000" w:themeColor="text1"/>
          <w:sz w:val="20"/>
          <w:szCs w:val="20"/>
          <w:lang w:val="en"/>
        </w:rPr>
        <w:t xml:space="preserve"> </w:t>
      </w:r>
      <w:r w:rsidRPr="009440BC">
        <w:rPr>
          <w:rFonts w:ascii="Times New Roman" w:eastAsia="Times New Roman" w:hAnsi="Times New Roman" w:cs="Times New Roman"/>
          <w:color w:val="000000" w:themeColor="text1"/>
          <w:sz w:val="20"/>
          <w:szCs w:val="20"/>
          <w:lang w:val="en"/>
        </w:rPr>
        <w:t xml:space="preserve">Students will work individually to find data on a range of sustainability indicators of their choosing for a pair of cities they think are comparable in scope and scale, and to compare the sustainability performances of these cities in a certain year. Every student is required to write a short memo that summarizes the result, describes the data sources, and any adjustments that </w:t>
      </w:r>
      <w:proofErr w:type="gramStart"/>
      <w:r w:rsidRPr="009440BC">
        <w:rPr>
          <w:rFonts w:ascii="Times New Roman" w:eastAsia="Times New Roman" w:hAnsi="Times New Roman" w:cs="Times New Roman"/>
          <w:color w:val="000000" w:themeColor="text1"/>
          <w:sz w:val="20"/>
          <w:szCs w:val="20"/>
          <w:lang w:val="en"/>
        </w:rPr>
        <w:t>have to</w:t>
      </w:r>
      <w:proofErr w:type="gramEnd"/>
      <w:r w:rsidRPr="009440BC">
        <w:rPr>
          <w:rFonts w:ascii="Times New Roman" w:eastAsia="Times New Roman" w:hAnsi="Times New Roman" w:cs="Times New Roman"/>
          <w:color w:val="000000" w:themeColor="text1"/>
          <w:sz w:val="20"/>
          <w:szCs w:val="20"/>
          <w:lang w:val="en"/>
        </w:rPr>
        <w:t xml:space="preserve"> be made in scale and unit in order to make the data comparable across cities. </w:t>
      </w:r>
    </w:p>
    <w:p w14:paraId="149C8B63" w14:textId="77777777" w:rsidR="000F7BC4" w:rsidRPr="000F7BC4" w:rsidRDefault="000F7BC4" w:rsidP="000F7BC4">
      <w:pPr>
        <w:spacing w:after="0"/>
        <w:rPr>
          <w:rFonts w:ascii="Times New Roman" w:eastAsia="Times New Roman" w:hAnsi="Times New Roman" w:cs="Times New Roman"/>
          <w:color w:val="000000" w:themeColor="text1"/>
          <w:sz w:val="20"/>
          <w:szCs w:val="20"/>
          <w:lang w:val="en"/>
        </w:rPr>
      </w:pPr>
    </w:p>
    <w:p w14:paraId="4DFA824D" w14:textId="69C4763C" w:rsidR="000F7BC4" w:rsidRDefault="00276ADE" w:rsidP="000F7BC4">
      <w:pPr>
        <w:spacing w:after="0"/>
        <w:rPr>
          <w:rFonts w:ascii="Times New Roman" w:eastAsia="Times New Roman" w:hAnsi="Times New Roman" w:cs="Times New Roman"/>
          <w:color w:val="000000" w:themeColor="text1"/>
          <w:sz w:val="20"/>
          <w:szCs w:val="20"/>
          <w:lang w:val="en"/>
        </w:rPr>
      </w:pPr>
      <w:r w:rsidRPr="000F7BC4">
        <w:rPr>
          <w:rFonts w:ascii="Times New Roman" w:eastAsia="Times New Roman" w:hAnsi="Times New Roman" w:cs="Times New Roman"/>
          <w:color w:val="000000" w:themeColor="text1"/>
          <w:sz w:val="20"/>
          <w:szCs w:val="20"/>
          <w:u w:val="single"/>
          <w:lang w:val="en"/>
        </w:rPr>
        <w:t>Final project (30%) / Due Final Week</w:t>
      </w:r>
      <w:r w:rsidR="00B63096">
        <w:rPr>
          <w:rFonts w:ascii="Times New Roman" w:eastAsia="Times New Roman" w:hAnsi="Times New Roman" w:cs="Times New Roman"/>
          <w:color w:val="000000" w:themeColor="text1"/>
          <w:sz w:val="20"/>
          <w:szCs w:val="20"/>
          <w:u w:val="single"/>
          <w:lang w:val="en"/>
        </w:rPr>
        <w:t xml:space="preserve"> (L1, L3)</w:t>
      </w:r>
      <w:r w:rsidRPr="009440BC">
        <w:rPr>
          <w:rFonts w:ascii="Times New Roman" w:eastAsia="Times New Roman" w:hAnsi="Times New Roman" w:cs="Times New Roman"/>
          <w:b/>
          <w:color w:val="000000" w:themeColor="text1"/>
          <w:sz w:val="20"/>
          <w:szCs w:val="20"/>
          <w:lang w:val="en"/>
        </w:rPr>
        <w:t xml:space="preserve"> </w:t>
      </w:r>
      <w:r w:rsidRPr="009440BC">
        <w:rPr>
          <w:rFonts w:ascii="Times New Roman" w:eastAsia="Times New Roman" w:hAnsi="Times New Roman" w:cs="Times New Roman"/>
          <w:color w:val="000000" w:themeColor="text1"/>
          <w:sz w:val="20"/>
          <w:szCs w:val="20"/>
          <w:lang w:val="en"/>
        </w:rPr>
        <w:t xml:space="preserve">- Students will work as teams to propose </w:t>
      </w:r>
      <w:proofErr w:type="gramStart"/>
      <w:r w:rsidRPr="009440BC">
        <w:rPr>
          <w:rFonts w:ascii="Times New Roman" w:eastAsia="Times New Roman" w:hAnsi="Times New Roman" w:cs="Times New Roman"/>
          <w:color w:val="000000" w:themeColor="text1"/>
          <w:sz w:val="20"/>
          <w:szCs w:val="20"/>
          <w:lang w:val="en"/>
        </w:rPr>
        <w:t>collaborative  solutions</w:t>
      </w:r>
      <w:proofErr w:type="gramEnd"/>
      <w:r w:rsidRPr="009440BC">
        <w:rPr>
          <w:rFonts w:ascii="Times New Roman" w:eastAsia="Times New Roman" w:hAnsi="Times New Roman" w:cs="Times New Roman"/>
          <w:color w:val="000000" w:themeColor="text1"/>
          <w:sz w:val="20"/>
          <w:szCs w:val="20"/>
          <w:lang w:val="en"/>
        </w:rPr>
        <w:t xml:space="preserve"> to the problems identified during midterms. Each team will have at least one student who focused on a corporation and a student who focused on a global city. Suggested collaborative solutions will include both corporate and urban policy components, supported with a roadmap and quantitative analysis.  Each project team will present their initial recommendations in the final class with an accompanying paper no longer than 8-10 pages due on the final class. Presentations should be no longer than 15 minutes and will be followed by 5 minutes of Q&amp;A.</w:t>
      </w:r>
    </w:p>
    <w:p w14:paraId="3E55245A" w14:textId="77777777" w:rsidR="000F7BC4" w:rsidRDefault="000F7BC4" w:rsidP="000F7BC4">
      <w:pPr>
        <w:spacing w:after="0"/>
        <w:rPr>
          <w:rFonts w:ascii="Times New Roman" w:eastAsia="Times New Roman" w:hAnsi="Times New Roman" w:cs="Times New Roman"/>
          <w:color w:val="000000" w:themeColor="text1"/>
          <w:sz w:val="20"/>
          <w:szCs w:val="20"/>
          <w:u w:val="single"/>
          <w:lang w:val="en"/>
        </w:rPr>
      </w:pPr>
    </w:p>
    <w:p w14:paraId="490198C3" w14:textId="2D876074" w:rsidR="00276ADE" w:rsidRPr="009440BC" w:rsidRDefault="00276ADE" w:rsidP="000F7BC4">
      <w:pPr>
        <w:spacing w:after="0"/>
        <w:rPr>
          <w:rFonts w:ascii="Times New Roman" w:eastAsia="Times New Roman" w:hAnsi="Times New Roman" w:cs="Times New Roman"/>
          <w:color w:val="000000" w:themeColor="text1"/>
          <w:sz w:val="20"/>
          <w:szCs w:val="20"/>
          <w:lang w:val="en"/>
        </w:rPr>
      </w:pPr>
      <w:r w:rsidRPr="000F7BC4">
        <w:rPr>
          <w:rFonts w:ascii="Times New Roman" w:eastAsia="Times New Roman" w:hAnsi="Times New Roman" w:cs="Times New Roman"/>
          <w:color w:val="000000" w:themeColor="text1"/>
          <w:sz w:val="20"/>
          <w:szCs w:val="20"/>
          <w:u w:val="single"/>
          <w:lang w:val="en"/>
        </w:rPr>
        <w:t>Class participation (10%)</w:t>
      </w:r>
      <w:r w:rsidR="00B63096">
        <w:rPr>
          <w:rFonts w:ascii="Times New Roman" w:eastAsia="Times New Roman" w:hAnsi="Times New Roman" w:cs="Times New Roman"/>
          <w:color w:val="000000" w:themeColor="text1"/>
          <w:sz w:val="20"/>
          <w:szCs w:val="20"/>
          <w:u w:val="single"/>
          <w:lang w:val="en"/>
        </w:rPr>
        <w:t xml:space="preserve"> (</w:t>
      </w:r>
      <w:r w:rsidR="00AD07D7">
        <w:rPr>
          <w:rFonts w:ascii="Times New Roman" w:eastAsia="Times New Roman" w:hAnsi="Times New Roman" w:cs="Times New Roman"/>
          <w:color w:val="000000" w:themeColor="text1"/>
          <w:sz w:val="20"/>
          <w:szCs w:val="20"/>
          <w:u w:val="single"/>
          <w:lang w:val="en"/>
        </w:rPr>
        <w:t>L1)</w:t>
      </w:r>
      <w:r w:rsidRPr="009440BC">
        <w:rPr>
          <w:rFonts w:ascii="Times New Roman" w:eastAsia="Times New Roman" w:hAnsi="Times New Roman" w:cs="Times New Roman"/>
          <w:color w:val="000000" w:themeColor="text1"/>
          <w:sz w:val="20"/>
          <w:szCs w:val="20"/>
          <w:lang w:val="en"/>
        </w:rPr>
        <w:t xml:space="preserve"> - Class participation will be evaluated on a scale of 0-100 and all students are expected to contribute to the classroom discussion. During these discussions, students will be expected to reflect on the pre-class readings and present a critical view based on these readings. Students are welcomed to bring their skills they have learned from other classes, especially those related to data analysis and sustainability. Attendance will count as part of the participation grade and late attendance to classes will impact the grade. Students are expected to inform the instructors via email in advance and within a reasonable timeframe in case of impossibility to attend a class.</w:t>
      </w:r>
      <w:r w:rsidR="000F250A" w:rsidRPr="009440BC">
        <w:rPr>
          <w:rFonts w:ascii="Times New Roman" w:eastAsia="Times New Roman" w:hAnsi="Times New Roman" w:cs="Times New Roman"/>
          <w:color w:val="000000" w:themeColor="text1"/>
          <w:sz w:val="20"/>
          <w:szCs w:val="20"/>
          <w:lang w:val="en"/>
        </w:rPr>
        <w:t xml:space="preserve"> </w:t>
      </w:r>
      <w:r w:rsidRPr="009440BC">
        <w:rPr>
          <w:rFonts w:ascii="Times New Roman" w:eastAsia="Times New Roman" w:hAnsi="Times New Roman" w:cs="Times New Roman"/>
          <w:color w:val="000000" w:themeColor="text1"/>
          <w:sz w:val="20"/>
          <w:szCs w:val="20"/>
          <w:lang w:val="en"/>
        </w:rPr>
        <w:t>Failure to attend a class without an excuse will result in deduction of the participation grade. Late submission of assignments will result in a reduction of 1</w:t>
      </w:r>
      <w:r w:rsidR="000F250A" w:rsidRPr="009440BC">
        <w:rPr>
          <w:rFonts w:ascii="Times New Roman" w:eastAsia="Times New Roman" w:hAnsi="Times New Roman" w:cs="Times New Roman"/>
          <w:color w:val="000000" w:themeColor="text1"/>
          <w:sz w:val="20"/>
          <w:szCs w:val="20"/>
          <w:lang w:val="en"/>
        </w:rPr>
        <w:t>0</w:t>
      </w:r>
      <w:r w:rsidRPr="009440BC">
        <w:rPr>
          <w:rFonts w:ascii="Times New Roman" w:eastAsia="Times New Roman" w:hAnsi="Times New Roman" w:cs="Times New Roman"/>
          <w:color w:val="000000" w:themeColor="text1"/>
          <w:sz w:val="20"/>
          <w:szCs w:val="20"/>
          <w:lang w:val="en"/>
        </w:rPr>
        <w:t xml:space="preserve">% of the grade. </w:t>
      </w:r>
    </w:p>
    <w:p w14:paraId="399CA28F" w14:textId="77777777" w:rsidR="004D195F" w:rsidRPr="009440BC" w:rsidRDefault="004D195F">
      <w:pPr>
        <w:pStyle w:val="Heading1"/>
        <w:spacing w:before="240"/>
        <w:rPr>
          <w:rFonts w:ascii="Times New Roman" w:eastAsia="Times New Roman" w:hAnsi="Times New Roman" w:cs="Times New Roman"/>
          <w:color w:val="000000" w:themeColor="text1"/>
          <w:sz w:val="24"/>
          <w:szCs w:val="24"/>
        </w:rPr>
      </w:pPr>
    </w:p>
    <w:p w14:paraId="4B2A8CC2" w14:textId="77777777" w:rsidR="000F7BC4" w:rsidRDefault="00933CFD" w:rsidP="000F7BC4">
      <w:pPr>
        <w:pStyle w:val="Heading1"/>
        <w:spacing w:before="0"/>
        <w:rPr>
          <w:rFonts w:ascii="Times New Roman" w:eastAsia="Times New Roman" w:hAnsi="Times New Roman" w:cs="Times New Roman"/>
          <w:color w:val="000000" w:themeColor="text1"/>
          <w:sz w:val="24"/>
          <w:szCs w:val="24"/>
        </w:rPr>
      </w:pPr>
      <w:r w:rsidRPr="009440BC">
        <w:rPr>
          <w:rFonts w:ascii="Times New Roman" w:eastAsia="Times New Roman" w:hAnsi="Times New Roman" w:cs="Times New Roman"/>
          <w:color w:val="000000" w:themeColor="text1"/>
          <w:sz w:val="24"/>
          <w:szCs w:val="24"/>
        </w:rPr>
        <w:t>Grading</w:t>
      </w:r>
    </w:p>
    <w:p w14:paraId="149B4E8B" w14:textId="77777777" w:rsidR="000F7BC4" w:rsidRDefault="000F7BC4" w:rsidP="000F7BC4">
      <w:pPr>
        <w:pStyle w:val="Heading1"/>
        <w:spacing w:before="0"/>
        <w:rPr>
          <w:rFonts w:ascii="Times New Roman" w:eastAsia="Times New Roman" w:hAnsi="Times New Roman" w:cs="Times New Roman"/>
          <w:color w:val="000000" w:themeColor="text1"/>
          <w:sz w:val="20"/>
          <w:szCs w:val="20"/>
        </w:rPr>
      </w:pPr>
    </w:p>
    <w:p w14:paraId="4D32AFAF" w14:textId="77777777" w:rsidR="000F7BC4" w:rsidRDefault="00933CFD" w:rsidP="000F7BC4">
      <w:pPr>
        <w:pStyle w:val="Heading1"/>
        <w:spacing w:before="0"/>
        <w:rPr>
          <w:rFonts w:ascii="Times New Roman" w:eastAsia="Times New Roman" w:hAnsi="Times New Roman" w:cs="Times New Roman"/>
          <w:b w:val="0"/>
          <w:color w:val="000000" w:themeColor="text1"/>
          <w:sz w:val="20"/>
          <w:szCs w:val="20"/>
        </w:rPr>
      </w:pPr>
      <w:r w:rsidRPr="000F7BC4">
        <w:rPr>
          <w:rFonts w:ascii="Times New Roman" w:eastAsia="Times New Roman" w:hAnsi="Times New Roman" w:cs="Times New Roman"/>
          <w:b w:val="0"/>
          <w:color w:val="000000" w:themeColor="text1"/>
          <w:sz w:val="20"/>
          <w:szCs w:val="20"/>
        </w:rPr>
        <w:t>The final grade will be calculated as described below</w:t>
      </w:r>
      <w:r w:rsidR="000F250A" w:rsidRPr="000F7BC4">
        <w:rPr>
          <w:rFonts w:ascii="Times New Roman" w:eastAsia="Times New Roman" w:hAnsi="Times New Roman" w:cs="Times New Roman"/>
          <w:b w:val="0"/>
          <w:color w:val="000000" w:themeColor="text1"/>
          <w:sz w:val="20"/>
          <w:szCs w:val="20"/>
        </w:rPr>
        <w:t>, and the grade weight for each assignment is as described in the assignment section.</w:t>
      </w:r>
    </w:p>
    <w:p w14:paraId="5F2D3605" w14:textId="77777777" w:rsidR="000F7BC4" w:rsidRDefault="000F7BC4" w:rsidP="000F7BC4">
      <w:pPr>
        <w:pStyle w:val="Heading1"/>
        <w:spacing w:before="0"/>
        <w:rPr>
          <w:rFonts w:ascii="Times New Roman" w:eastAsia="Times New Roman" w:hAnsi="Times New Roman" w:cs="Times New Roman"/>
          <w:b w:val="0"/>
          <w:color w:val="000000" w:themeColor="text1"/>
          <w:sz w:val="20"/>
          <w:szCs w:val="20"/>
        </w:rPr>
      </w:pPr>
    </w:p>
    <w:p w14:paraId="24804A46" w14:textId="2C8AAD75" w:rsidR="004D195F" w:rsidRPr="009440BC" w:rsidRDefault="00933CFD" w:rsidP="000F7BC4">
      <w:pPr>
        <w:pStyle w:val="Heading1"/>
        <w:spacing w:before="0"/>
        <w:rPr>
          <w:rFonts w:ascii="Times New Roman" w:eastAsia="Times New Roman" w:hAnsi="Times New Roman" w:cs="Times New Roman"/>
          <w:b w:val="0"/>
          <w:color w:val="000000" w:themeColor="text1"/>
          <w:sz w:val="20"/>
          <w:szCs w:val="20"/>
        </w:rPr>
      </w:pPr>
      <w:r w:rsidRPr="009440BC">
        <w:rPr>
          <w:rFonts w:ascii="Times New Roman" w:eastAsia="Times New Roman" w:hAnsi="Times New Roman" w:cs="Times New Roman"/>
          <w:b w:val="0"/>
          <w:color w:val="000000" w:themeColor="text1"/>
          <w:sz w:val="20"/>
          <w:szCs w:val="20"/>
        </w:rPr>
        <w:t>FINAL GRADING SCALE</w:t>
      </w:r>
    </w:p>
    <w:tbl>
      <w:tblPr>
        <w:tblStyle w:val="af"/>
        <w:tblW w:w="2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38"/>
        <w:gridCol w:w="1620"/>
      </w:tblGrid>
      <w:tr w:rsidR="009A2D4A" w:rsidRPr="009440BC" w14:paraId="4EDCBAF8" w14:textId="77777777">
        <w:trPr>
          <w:trHeight w:val="180"/>
        </w:trPr>
        <w:tc>
          <w:tcPr>
            <w:tcW w:w="8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8AE19CC" w14:textId="77777777" w:rsidR="004D195F" w:rsidRPr="009440BC" w:rsidRDefault="00933CFD">
            <w:pPr>
              <w:spacing w:after="0" w:line="240" w:lineRule="auto"/>
              <w:jc w:val="center"/>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Grade</w:t>
            </w:r>
          </w:p>
        </w:tc>
        <w:tc>
          <w:tcPr>
            <w:tcW w:w="1620" w:type="dxa"/>
            <w:tcBorders>
              <w:top w:val="single" w:sz="8" w:space="0" w:color="000000"/>
              <w:left w:val="single" w:sz="8" w:space="0" w:color="000000"/>
              <w:bottom w:val="single" w:sz="8" w:space="0" w:color="000000"/>
              <w:right w:val="single" w:sz="8" w:space="0" w:color="000000"/>
            </w:tcBorders>
          </w:tcPr>
          <w:p w14:paraId="7A20940D" w14:textId="77777777" w:rsidR="004D195F" w:rsidRPr="009440BC" w:rsidRDefault="00933CFD">
            <w:pPr>
              <w:spacing w:after="0" w:line="240" w:lineRule="auto"/>
              <w:jc w:val="center"/>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Percentage</w:t>
            </w:r>
          </w:p>
        </w:tc>
      </w:tr>
      <w:tr w:rsidR="009A2D4A" w:rsidRPr="009440BC" w14:paraId="511C4B12"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4FDACDD" w14:textId="77777777" w:rsidR="004D195F" w:rsidRPr="009440BC" w:rsidRDefault="00933CFD">
            <w:pPr>
              <w:spacing w:after="0" w:line="240" w:lineRule="auto"/>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12DD5BED" w14:textId="77777777" w:rsidR="004D195F" w:rsidRPr="009440BC" w:rsidRDefault="00933CFD">
            <w:pPr>
              <w:spacing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98–100 %</w:t>
            </w:r>
          </w:p>
        </w:tc>
      </w:tr>
      <w:tr w:rsidR="009A2D4A" w:rsidRPr="009440BC" w14:paraId="57E940A3"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578BF51" w14:textId="77777777" w:rsidR="004D195F" w:rsidRPr="009440BC" w:rsidRDefault="00933CFD">
            <w:pPr>
              <w:spacing w:after="0" w:line="240" w:lineRule="auto"/>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44504EBB" w14:textId="77777777" w:rsidR="004D195F" w:rsidRPr="009440BC" w:rsidRDefault="00933CFD">
            <w:pPr>
              <w:spacing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93–97.9 %</w:t>
            </w:r>
          </w:p>
        </w:tc>
      </w:tr>
      <w:tr w:rsidR="009A2D4A" w:rsidRPr="009440BC" w14:paraId="382965DF"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A618BDA" w14:textId="77777777" w:rsidR="004D195F" w:rsidRPr="009440BC" w:rsidRDefault="00933CFD">
            <w:pPr>
              <w:spacing w:after="0" w:line="240" w:lineRule="auto"/>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7B3EED7A" w14:textId="77777777" w:rsidR="004D195F" w:rsidRPr="009440BC" w:rsidRDefault="00933CFD">
            <w:pPr>
              <w:spacing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90–92.9 %</w:t>
            </w:r>
          </w:p>
        </w:tc>
      </w:tr>
      <w:tr w:rsidR="009A2D4A" w:rsidRPr="009440BC" w14:paraId="1A2F68DF"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735DBED" w14:textId="77777777" w:rsidR="004D195F" w:rsidRPr="009440BC" w:rsidRDefault="00933CFD">
            <w:pPr>
              <w:spacing w:after="0" w:line="240" w:lineRule="auto"/>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5842EA9D" w14:textId="77777777" w:rsidR="004D195F" w:rsidRPr="009440BC" w:rsidRDefault="00933CFD">
            <w:pPr>
              <w:spacing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87–89.9 %</w:t>
            </w:r>
          </w:p>
        </w:tc>
      </w:tr>
      <w:tr w:rsidR="009A2D4A" w:rsidRPr="009440BC" w14:paraId="64D23A32"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7D6F2B4" w14:textId="77777777" w:rsidR="004D195F" w:rsidRPr="009440BC" w:rsidRDefault="00933CFD">
            <w:pPr>
              <w:spacing w:after="0" w:line="240" w:lineRule="auto"/>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7C29A600" w14:textId="77777777" w:rsidR="004D195F" w:rsidRPr="009440BC" w:rsidRDefault="00933CFD">
            <w:pPr>
              <w:spacing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83–86.9 %</w:t>
            </w:r>
          </w:p>
        </w:tc>
      </w:tr>
      <w:tr w:rsidR="009A2D4A" w:rsidRPr="009440BC" w14:paraId="0FA5BCA1"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00F7517" w14:textId="77777777" w:rsidR="004D195F" w:rsidRPr="009440BC" w:rsidRDefault="00933CFD">
            <w:pPr>
              <w:spacing w:after="0" w:line="240" w:lineRule="auto"/>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lastRenderedPageBreak/>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1C0BE6E6" w14:textId="77777777" w:rsidR="004D195F" w:rsidRPr="009440BC" w:rsidRDefault="00933CFD">
            <w:pPr>
              <w:spacing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80–82.9 %</w:t>
            </w:r>
          </w:p>
        </w:tc>
      </w:tr>
      <w:tr w:rsidR="009A2D4A" w:rsidRPr="009440BC" w14:paraId="1CDF227E"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442335E" w14:textId="77777777" w:rsidR="004D195F" w:rsidRPr="009440BC" w:rsidRDefault="00933CFD">
            <w:pPr>
              <w:spacing w:after="0" w:line="240" w:lineRule="auto"/>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5AB996E8" w14:textId="77777777" w:rsidR="004D195F" w:rsidRPr="009440BC" w:rsidRDefault="00933CFD">
            <w:pPr>
              <w:spacing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77–79.9 %</w:t>
            </w:r>
          </w:p>
        </w:tc>
      </w:tr>
      <w:tr w:rsidR="009A2D4A" w:rsidRPr="009440BC" w14:paraId="6E64A170"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73AF7F1" w14:textId="77777777" w:rsidR="004D195F" w:rsidRPr="009440BC" w:rsidRDefault="00933CFD">
            <w:pPr>
              <w:spacing w:after="0" w:line="240" w:lineRule="auto"/>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6C46ACEB" w14:textId="77777777" w:rsidR="004D195F" w:rsidRPr="009440BC" w:rsidRDefault="00933CFD">
            <w:pPr>
              <w:spacing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73–76.9 %</w:t>
            </w:r>
          </w:p>
        </w:tc>
      </w:tr>
      <w:tr w:rsidR="009A2D4A" w:rsidRPr="009440BC" w14:paraId="60BE0E29"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5923F73" w14:textId="77777777" w:rsidR="004D195F" w:rsidRPr="009440BC" w:rsidRDefault="00933CFD">
            <w:pPr>
              <w:spacing w:after="0" w:line="240" w:lineRule="auto"/>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7698D8B2" w14:textId="77777777" w:rsidR="004D195F" w:rsidRPr="009440BC" w:rsidRDefault="00933CFD">
            <w:pPr>
              <w:spacing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70–72.9 %</w:t>
            </w:r>
          </w:p>
        </w:tc>
      </w:tr>
      <w:tr w:rsidR="009A2D4A" w:rsidRPr="009440BC" w14:paraId="2A5876A6"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6323181" w14:textId="77777777" w:rsidR="004D195F" w:rsidRPr="009440BC" w:rsidRDefault="00933CFD">
            <w:pPr>
              <w:spacing w:after="0" w:line="240" w:lineRule="auto"/>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D</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7EA2104E" w14:textId="77777777" w:rsidR="004D195F" w:rsidRPr="009440BC" w:rsidRDefault="00933CFD">
            <w:pPr>
              <w:spacing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60–69.9 %</w:t>
            </w:r>
          </w:p>
        </w:tc>
      </w:tr>
      <w:tr w:rsidR="009A2D4A" w:rsidRPr="009440BC" w14:paraId="72FE9D6B"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ECC90F4" w14:textId="77777777" w:rsidR="004D195F" w:rsidRPr="009440BC" w:rsidRDefault="00933CFD">
            <w:pPr>
              <w:spacing w:after="0" w:line="240" w:lineRule="auto"/>
              <w:rPr>
                <w:rFonts w:ascii="Times New Roman" w:eastAsia="Times New Roman" w:hAnsi="Times New Roman" w:cs="Times New Roman"/>
                <w:b/>
                <w:color w:val="000000" w:themeColor="text1"/>
                <w:sz w:val="20"/>
                <w:szCs w:val="20"/>
              </w:rPr>
            </w:pPr>
            <w:r w:rsidRPr="009440BC">
              <w:rPr>
                <w:rFonts w:ascii="Times New Roman" w:eastAsia="Times New Roman" w:hAnsi="Times New Roman" w:cs="Times New Roman"/>
                <w:b/>
                <w:color w:val="000000" w:themeColor="text1"/>
                <w:sz w:val="20"/>
                <w:szCs w:val="20"/>
              </w:rPr>
              <w:t>F</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28E1A188" w14:textId="77777777" w:rsidR="004D195F" w:rsidRPr="009440BC" w:rsidRDefault="00933CFD">
            <w:pPr>
              <w:spacing w:after="0" w:line="240" w:lineRule="auto"/>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59.9% and below</w:t>
            </w:r>
          </w:p>
        </w:tc>
      </w:tr>
    </w:tbl>
    <w:p w14:paraId="73FE13B3" w14:textId="5A1D005D" w:rsidR="004D195F" w:rsidRDefault="004D195F">
      <w:pPr>
        <w:spacing w:before="240"/>
        <w:rPr>
          <w:rFonts w:ascii="Times New Roman" w:eastAsia="Times New Roman" w:hAnsi="Times New Roman" w:cs="Times New Roman"/>
          <w:b/>
          <w:color w:val="000000" w:themeColor="text1"/>
        </w:rPr>
      </w:pPr>
    </w:p>
    <w:tbl>
      <w:tblPr>
        <w:tblStyle w:val="af0"/>
        <w:tblW w:w="8090" w:type="dxa"/>
        <w:tblBorders>
          <w:top w:val="nil"/>
          <w:left w:val="nil"/>
          <w:bottom w:val="nil"/>
          <w:right w:val="nil"/>
          <w:insideH w:val="nil"/>
          <w:insideV w:val="nil"/>
        </w:tblBorders>
        <w:tblLayout w:type="fixed"/>
        <w:tblLook w:val="0600" w:firstRow="0" w:lastRow="0" w:firstColumn="0" w:lastColumn="0" w:noHBand="1" w:noVBand="1"/>
      </w:tblPr>
      <w:tblGrid>
        <w:gridCol w:w="5230"/>
        <w:gridCol w:w="1350"/>
        <w:gridCol w:w="1510"/>
      </w:tblGrid>
      <w:tr w:rsidR="00531072" w:rsidRPr="00531072" w14:paraId="379CC534" w14:textId="77777777" w:rsidTr="006C1D98">
        <w:trPr>
          <w:trHeight w:val="250"/>
        </w:trPr>
        <w:tc>
          <w:tcPr>
            <w:tcW w:w="5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69099" w14:textId="77777777"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b/>
                <w:sz w:val="20"/>
                <w:szCs w:val="20"/>
              </w:rPr>
              <w:t>Assignment/Assessment</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5FA47" w14:textId="77777777"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b/>
                <w:sz w:val="20"/>
                <w:szCs w:val="20"/>
              </w:rPr>
              <w:t>% Weight</w:t>
            </w:r>
          </w:p>
        </w:tc>
        <w:tc>
          <w:tcPr>
            <w:tcW w:w="1510" w:type="dxa"/>
            <w:tcBorders>
              <w:top w:val="single" w:sz="8" w:space="0" w:color="000000"/>
              <w:bottom w:val="single" w:sz="8" w:space="0" w:color="000000"/>
              <w:right w:val="single" w:sz="8" w:space="0" w:color="000000"/>
            </w:tcBorders>
          </w:tcPr>
          <w:p w14:paraId="6BFF2E36" w14:textId="77777777" w:rsidR="00AD07D7" w:rsidRPr="00531072" w:rsidRDefault="00AD07D7" w:rsidP="006C1D98">
            <w:pPr>
              <w:spacing w:after="0" w:line="240" w:lineRule="auto"/>
              <w:jc w:val="center"/>
              <w:rPr>
                <w:rFonts w:ascii="Times New Roman" w:eastAsia="Times New Roman" w:hAnsi="Times New Roman" w:cs="Times New Roman"/>
                <w:b/>
                <w:sz w:val="20"/>
                <w:szCs w:val="20"/>
              </w:rPr>
            </w:pPr>
            <w:r w:rsidRPr="00531072">
              <w:rPr>
                <w:rFonts w:ascii="Times New Roman" w:eastAsia="Times New Roman" w:hAnsi="Times New Roman" w:cs="Times New Roman"/>
                <w:b/>
                <w:sz w:val="20"/>
                <w:szCs w:val="20"/>
              </w:rPr>
              <w:t>Individual or Group/Team Grade</w:t>
            </w:r>
          </w:p>
        </w:tc>
      </w:tr>
      <w:tr w:rsidR="00531072" w:rsidRPr="00531072" w14:paraId="772715B5" w14:textId="77777777" w:rsidTr="006C1D98">
        <w:trPr>
          <w:trHeight w:val="287"/>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44631D6" w14:textId="6D80FE04" w:rsidR="00AD07D7" w:rsidRPr="00531072" w:rsidRDefault="00AD07D7"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Metric Memo</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63F29F54" w14:textId="391908BC"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15%</w:t>
            </w:r>
          </w:p>
        </w:tc>
        <w:tc>
          <w:tcPr>
            <w:tcW w:w="1510" w:type="dxa"/>
            <w:tcBorders>
              <w:bottom w:val="single" w:sz="8" w:space="0" w:color="000000"/>
              <w:right w:val="single" w:sz="8" w:space="0" w:color="000000"/>
            </w:tcBorders>
          </w:tcPr>
          <w:p w14:paraId="6DD74962" w14:textId="5A91D245"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Individual</w:t>
            </w:r>
          </w:p>
        </w:tc>
      </w:tr>
      <w:tr w:rsidR="00531072" w:rsidRPr="00531072" w14:paraId="2DDE94C9" w14:textId="77777777" w:rsidTr="006C1D98">
        <w:trPr>
          <w:trHeight w:val="299"/>
        </w:trPr>
        <w:tc>
          <w:tcPr>
            <w:tcW w:w="5230" w:type="dxa"/>
            <w:tcBorders>
              <w:left w:val="single" w:sz="8" w:space="0" w:color="000000"/>
              <w:bottom w:val="single" w:sz="8" w:space="0" w:color="000000"/>
              <w:right w:val="single" w:sz="8" w:space="0" w:color="000000"/>
            </w:tcBorders>
            <w:tcMar>
              <w:top w:w="28" w:type="dxa"/>
              <w:left w:w="28" w:type="dxa"/>
              <w:bottom w:w="28" w:type="dxa"/>
              <w:right w:w="28" w:type="dxa"/>
            </w:tcMar>
          </w:tcPr>
          <w:p w14:paraId="3178AA2E" w14:textId="64E0D907" w:rsidR="00AD07D7" w:rsidRPr="00531072" w:rsidRDefault="00AD07D7"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Midterm</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7D257010" w14:textId="0690F79A"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30%</w:t>
            </w:r>
          </w:p>
        </w:tc>
        <w:tc>
          <w:tcPr>
            <w:tcW w:w="1510" w:type="dxa"/>
            <w:tcBorders>
              <w:bottom w:val="single" w:sz="8" w:space="0" w:color="000000"/>
              <w:right w:val="single" w:sz="8" w:space="0" w:color="000000"/>
            </w:tcBorders>
          </w:tcPr>
          <w:p w14:paraId="20490F59" w14:textId="5E6C89B4"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Individual</w:t>
            </w:r>
          </w:p>
        </w:tc>
      </w:tr>
      <w:tr w:rsidR="00531072" w:rsidRPr="00531072" w14:paraId="499CB2C6" w14:textId="77777777" w:rsidTr="006C1D98">
        <w:trPr>
          <w:trHeight w:val="299"/>
        </w:trPr>
        <w:tc>
          <w:tcPr>
            <w:tcW w:w="5230" w:type="dxa"/>
            <w:tcBorders>
              <w:left w:val="single" w:sz="8" w:space="0" w:color="000000"/>
              <w:bottom w:val="single" w:sz="8" w:space="0" w:color="000000"/>
              <w:right w:val="single" w:sz="8" w:space="0" w:color="000000"/>
            </w:tcBorders>
            <w:tcMar>
              <w:top w:w="28" w:type="dxa"/>
              <w:left w:w="28" w:type="dxa"/>
              <w:bottom w:w="28" w:type="dxa"/>
              <w:right w:w="28" w:type="dxa"/>
            </w:tcMar>
          </w:tcPr>
          <w:p w14:paraId="4EFEB97C" w14:textId="48A05ECA" w:rsidR="00AD07D7" w:rsidRPr="00531072" w:rsidRDefault="00AD07D7"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Data collection exercise</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1D1EBB6A" w14:textId="70B42463"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15%</w:t>
            </w:r>
          </w:p>
        </w:tc>
        <w:tc>
          <w:tcPr>
            <w:tcW w:w="1510" w:type="dxa"/>
            <w:tcBorders>
              <w:bottom w:val="single" w:sz="8" w:space="0" w:color="000000"/>
              <w:right w:val="single" w:sz="8" w:space="0" w:color="000000"/>
            </w:tcBorders>
          </w:tcPr>
          <w:p w14:paraId="3F08A487" w14:textId="229B535B"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Individual</w:t>
            </w:r>
          </w:p>
        </w:tc>
      </w:tr>
      <w:tr w:rsidR="00531072" w:rsidRPr="00531072" w14:paraId="695C29E9" w14:textId="77777777" w:rsidTr="006C1D98">
        <w:trPr>
          <w:trHeight w:val="287"/>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B8326B4" w14:textId="7B2F90BB" w:rsidR="00AD07D7" w:rsidRPr="00531072" w:rsidRDefault="00AD07D7"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Final project</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117099E4" w14:textId="68916EA3"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30%</w:t>
            </w:r>
          </w:p>
        </w:tc>
        <w:tc>
          <w:tcPr>
            <w:tcW w:w="1510" w:type="dxa"/>
            <w:tcBorders>
              <w:bottom w:val="single" w:sz="8" w:space="0" w:color="000000"/>
              <w:right w:val="single" w:sz="8" w:space="0" w:color="000000"/>
            </w:tcBorders>
          </w:tcPr>
          <w:p w14:paraId="27CC72C8" w14:textId="121EA5B9"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Group</w:t>
            </w:r>
          </w:p>
        </w:tc>
      </w:tr>
      <w:tr w:rsidR="00531072" w:rsidRPr="00531072" w14:paraId="0C8827E0" w14:textId="77777777" w:rsidTr="006C1D98">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FC0C5E2" w14:textId="21DEF8E3" w:rsidR="00AD07D7" w:rsidRPr="00531072" w:rsidRDefault="00AD07D7"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Participation</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71743AB4" w14:textId="15C59FE5"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10%</w:t>
            </w:r>
          </w:p>
        </w:tc>
        <w:tc>
          <w:tcPr>
            <w:tcW w:w="1510" w:type="dxa"/>
            <w:tcBorders>
              <w:bottom w:val="single" w:sz="8" w:space="0" w:color="000000"/>
              <w:right w:val="single" w:sz="8" w:space="0" w:color="000000"/>
            </w:tcBorders>
          </w:tcPr>
          <w:p w14:paraId="12FCEFCC" w14:textId="29E0E62C" w:rsidR="00AD07D7" w:rsidRPr="00531072" w:rsidRDefault="00AD07D7" w:rsidP="006C1D98">
            <w:pPr>
              <w:spacing w:after="0" w:line="240" w:lineRule="auto"/>
              <w:jc w:val="center"/>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Individual</w:t>
            </w:r>
          </w:p>
        </w:tc>
      </w:tr>
      <w:tr w:rsidR="00531072" w:rsidRPr="00531072" w14:paraId="53405A6F" w14:textId="77777777" w:rsidTr="006C1D98">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E6E69C8" w14:textId="77777777" w:rsidR="00AD07D7" w:rsidRPr="00531072" w:rsidRDefault="00AD07D7"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shd w:val="clear" w:color="auto" w:fill="D9D9D9"/>
              </w:rPr>
              <w:t xml:space="preserve"> </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4CDCFA58" w14:textId="77777777" w:rsidR="00AD07D7" w:rsidRPr="00531072" w:rsidRDefault="00AD07D7" w:rsidP="006C1D98">
            <w:pPr>
              <w:keepNext/>
              <w:spacing w:after="0" w:line="240" w:lineRule="auto"/>
              <w:jc w:val="center"/>
              <w:rPr>
                <w:rFonts w:ascii="Times New Roman" w:eastAsia="Times New Roman" w:hAnsi="Times New Roman" w:cs="Times New Roman"/>
                <w:sz w:val="20"/>
                <w:szCs w:val="20"/>
              </w:rPr>
            </w:pPr>
          </w:p>
        </w:tc>
        <w:tc>
          <w:tcPr>
            <w:tcW w:w="1510" w:type="dxa"/>
            <w:tcBorders>
              <w:bottom w:val="single" w:sz="8" w:space="0" w:color="000000"/>
              <w:right w:val="single" w:sz="8" w:space="0" w:color="000000"/>
            </w:tcBorders>
          </w:tcPr>
          <w:p w14:paraId="547CCFE5" w14:textId="77777777" w:rsidR="00AD07D7" w:rsidRPr="00531072" w:rsidRDefault="00AD07D7" w:rsidP="006C1D98">
            <w:pPr>
              <w:keepNext/>
              <w:spacing w:after="0" w:line="240" w:lineRule="auto"/>
              <w:jc w:val="center"/>
              <w:rPr>
                <w:rFonts w:ascii="Times New Roman" w:eastAsia="Times New Roman" w:hAnsi="Times New Roman" w:cs="Times New Roman"/>
                <w:sz w:val="20"/>
                <w:szCs w:val="20"/>
              </w:rPr>
            </w:pPr>
          </w:p>
        </w:tc>
      </w:tr>
    </w:tbl>
    <w:p w14:paraId="25A3DC49" w14:textId="77777777" w:rsidR="00AD07D7" w:rsidRPr="00531072" w:rsidRDefault="00AD07D7">
      <w:pPr>
        <w:spacing w:before="240"/>
        <w:rPr>
          <w:rFonts w:ascii="Times New Roman" w:eastAsia="Times New Roman" w:hAnsi="Times New Roman" w:cs="Times New Roman"/>
          <w:b/>
        </w:rPr>
      </w:pPr>
    </w:p>
    <w:p w14:paraId="7546B56E" w14:textId="77777777" w:rsidR="004D195F" w:rsidRPr="00531072" w:rsidRDefault="00933CFD">
      <w:pPr>
        <w:pStyle w:val="Heading1"/>
        <w:spacing w:before="240"/>
        <w:rPr>
          <w:rFonts w:ascii="Times New Roman" w:eastAsia="Times New Roman" w:hAnsi="Times New Roman" w:cs="Times New Roman"/>
          <w:sz w:val="24"/>
          <w:szCs w:val="24"/>
        </w:rPr>
      </w:pPr>
      <w:r w:rsidRPr="00531072">
        <w:rPr>
          <w:rFonts w:ascii="Times New Roman" w:eastAsia="Times New Roman" w:hAnsi="Times New Roman" w:cs="Times New Roman"/>
          <w:sz w:val="24"/>
          <w:szCs w:val="24"/>
        </w:rPr>
        <w:t>Course Schedule/Course Calendar</w:t>
      </w:r>
    </w:p>
    <w:p w14:paraId="14011AD4" w14:textId="7A759048" w:rsidR="004D195F" w:rsidRPr="00531072" w:rsidRDefault="004D195F">
      <w:pPr>
        <w:rPr>
          <w:rFonts w:ascii="Times New Roman" w:eastAsia="Times New Roman" w:hAnsi="Times New Roman" w:cs="Times New Roman"/>
        </w:rPr>
      </w:pPr>
    </w:p>
    <w:tbl>
      <w:tblPr>
        <w:tblStyle w:val="af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230"/>
        <w:gridCol w:w="2340"/>
        <w:gridCol w:w="2790"/>
        <w:gridCol w:w="3000"/>
      </w:tblGrid>
      <w:tr w:rsidR="00531072" w:rsidRPr="00531072" w14:paraId="72D3AF32" w14:textId="77777777" w:rsidTr="006C1D98">
        <w:trPr>
          <w:jc w:val="center"/>
        </w:trPr>
        <w:tc>
          <w:tcPr>
            <w:tcW w:w="1230" w:type="dxa"/>
          </w:tcPr>
          <w:p w14:paraId="5BDD72A7" w14:textId="77777777" w:rsidR="00AD07D7" w:rsidRPr="00531072" w:rsidRDefault="00AD07D7" w:rsidP="006C1D98">
            <w:pPr>
              <w:spacing w:after="0" w:line="240" w:lineRule="auto"/>
              <w:rPr>
                <w:rFonts w:ascii="Times New Roman" w:eastAsia="Times New Roman" w:hAnsi="Times New Roman" w:cs="Times New Roman"/>
              </w:rPr>
            </w:pPr>
            <w:r w:rsidRPr="00531072">
              <w:rPr>
                <w:rFonts w:ascii="Times New Roman" w:eastAsia="Times New Roman" w:hAnsi="Times New Roman" w:cs="Times New Roman"/>
                <w:b/>
                <w:sz w:val="20"/>
                <w:szCs w:val="20"/>
              </w:rPr>
              <w:t>Date</w:t>
            </w:r>
          </w:p>
        </w:tc>
        <w:tc>
          <w:tcPr>
            <w:tcW w:w="2340" w:type="dxa"/>
          </w:tcPr>
          <w:p w14:paraId="598461CF" w14:textId="77777777" w:rsidR="00AD07D7" w:rsidRPr="00531072" w:rsidRDefault="00AD07D7" w:rsidP="006C1D98">
            <w:pPr>
              <w:spacing w:after="0" w:line="240" w:lineRule="auto"/>
              <w:rPr>
                <w:rFonts w:ascii="Times New Roman" w:eastAsia="Times New Roman" w:hAnsi="Times New Roman" w:cs="Times New Roman"/>
              </w:rPr>
            </w:pPr>
            <w:r w:rsidRPr="00531072">
              <w:rPr>
                <w:rFonts w:ascii="Times New Roman" w:eastAsia="Times New Roman" w:hAnsi="Times New Roman" w:cs="Times New Roman"/>
                <w:b/>
                <w:sz w:val="20"/>
                <w:szCs w:val="20"/>
              </w:rPr>
              <w:t>Topics and Activities</w:t>
            </w:r>
          </w:p>
        </w:tc>
        <w:tc>
          <w:tcPr>
            <w:tcW w:w="2790" w:type="dxa"/>
          </w:tcPr>
          <w:p w14:paraId="46A926AE" w14:textId="77777777" w:rsidR="00AD07D7" w:rsidRPr="00531072" w:rsidRDefault="00AD07D7" w:rsidP="006C1D98">
            <w:pPr>
              <w:spacing w:after="0" w:line="240" w:lineRule="auto"/>
              <w:rPr>
                <w:rFonts w:ascii="Times New Roman" w:eastAsia="Times New Roman" w:hAnsi="Times New Roman" w:cs="Times New Roman"/>
              </w:rPr>
            </w:pPr>
            <w:r w:rsidRPr="00531072">
              <w:rPr>
                <w:rFonts w:ascii="Times New Roman" w:eastAsia="Times New Roman" w:hAnsi="Times New Roman" w:cs="Times New Roman"/>
                <w:b/>
                <w:sz w:val="20"/>
                <w:szCs w:val="20"/>
              </w:rPr>
              <w:t xml:space="preserve">Readings (due on this day) </w:t>
            </w:r>
          </w:p>
        </w:tc>
        <w:tc>
          <w:tcPr>
            <w:tcW w:w="3000" w:type="dxa"/>
          </w:tcPr>
          <w:p w14:paraId="623DAAF0" w14:textId="77777777" w:rsidR="00AD07D7" w:rsidRPr="00531072" w:rsidRDefault="00AD07D7" w:rsidP="006C1D98">
            <w:pPr>
              <w:spacing w:after="0" w:line="240" w:lineRule="auto"/>
              <w:rPr>
                <w:rFonts w:ascii="Times New Roman" w:eastAsia="Times New Roman" w:hAnsi="Times New Roman" w:cs="Times New Roman"/>
              </w:rPr>
            </w:pPr>
            <w:r w:rsidRPr="00531072">
              <w:rPr>
                <w:rFonts w:ascii="Times New Roman" w:eastAsia="Times New Roman" w:hAnsi="Times New Roman" w:cs="Times New Roman"/>
                <w:b/>
                <w:sz w:val="20"/>
                <w:szCs w:val="20"/>
              </w:rPr>
              <w:t>Assignments (due on this date)</w:t>
            </w:r>
          </w:p>
        </w:tc>
      </w:tr>
      <w:tr w:rsidR="00531072" w:rsidRPr="00531072" w14:paraId="6B73D6DB" w14:textId="77777777" w:rsidTr="006C1D98">
        <w:trPr>
          <w:jc w:val="center"/>
        </w:trPr>
        <w:tc>
          <w:tcPr>
            <w:tcW w:w="1230" w:type="dxa"/>
          </w:tcPr>
          <w:p w14:paraId="3DF51497" w14:textId="42BBC966" w:rsidR="00AD07D7" w:rsidRPr="00531072" w:rsidRDefault="00AD07D7" w:rsidP="006C1D98">
            <w:pPr>
              <w:spacing w:after="0" w:line="240" w:lineRule="auto"/>
              <w:rPr>
                <w:rFonts w:ascii="Times New Roman" w:eastAsia="Times New Roman" w:hAnsi="Times New Roman" w:cs="Times New Roman"/>
              </w:rPr>
            </w:pPr>
            <w:r w:rsidRPr="00531072">
              <w:rPr>
                <w:rFonts w:ascii="Times New Roman" w:eastAsia="Times New Roman" w:hAnsi="Times New Roman" w:cs="Times New Roman"/>
                <w:sz w:val="20"/>
                <w:szCs w:val="20"/>
              </w:rPr>
              <w:t>1/19</w:t>
            </w:r>
          </w:p>
        </w:tc>
        <w:tc>
          <w:tcPr>
            <w:tcW w:w="2340" w:type="dxa"/>
          </w:tcPr>
          <w:p w14:paraId="5C35E65C" w14:textId="77777777" w:rsidR="00AD07D7" w:rsidRPr="00531072" w:rsidRDefault="00AD07D7" w:rsidP="006C1D98">
            <w:pPr>
              <w:spacing w:after="0" w:line="240" w:lineRule="auto"/>
              <w:rPr>
                <w:rFonts w:ascii="Times New Roman" w:eastAsia="Times New Roman" w:hAnsi="Times New Roman" w:cs="Times New Roman"/>
                <w:b/>
                <w:bCs/>
                <w:sz w:val="20"/>
                <w:szCs w:val="20"/>
              </w:rPr>
            </w:pPr>
            <w:r w:rsidRPr="00531072">
              <w:rPr>
                <w:rFonts w:ascii="Times New Roman" w:eastAsia="Times New Roman" w:hAnsi="Times New Roman" w:cs="Times New Roman"/>
                <w:b/>
                <w:bCs/>
                <w:sz w:val="20"/>
                <w:szCs w:val="20"/>
              </w:rPr>
              <w:t>Sustainability and Data</w:t>
            </w:r>
          </w:p>
          <w:p w14:paraId="6FF2A71C" w14:textId="77777777" w:rsidR="00AD07D7" w:rsidRPr="00531072" w:rsidRDefault="00AD07D7" w:rsidP="006C1D98">
            <w:pPr>
              <w:spacing w:after="0" w:line="240" w:lineRule="auto"/>
              <w:rPr>
                <w:rFonts w:ascii="Times New Roman" w:eastAsia="Times New Roman" w:hAnsi="Times New Roman" w:cs="Times New Roman"/>
              </w:rPr>
            </w:pPr>
          </w:p>
          <w:p w14:paraId="4B01C566" w14:textId="77777777" w:rsidR="00AD07D7" w:rsidRPr="00531072" w:rsidRDefault="00AD07D7" w:rsidP="00AD07D7">
            <w:pPr>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 xml:space="preserve">Questions to be addressed: </w:t>
            </w:r>
          </w:p>
          <w:p w14:paraId="1DFEA702" w14:textId="77777777" w:rsidR="00AD07D7" w:rsidRPr="00531072" w:rsidRDefault="00AD07D7" w:rsidP="00CF78F3">
            <w:pPr>
              <w:numPr>
                <w:ilvl w:val="0"/>
                <w:numId w:val="17"/>
              </w:numPr>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are the different definitions of sustainability and sustainable development?</w:t>
            </w:r>
          </w:p>
          <w:p w14:paraId="4D59C01B" w14:textId="77777777" w:rsidR="00AD07D7" w:rsidRPr="00531072" w:rsidRDefault="00AD07D7" w:rsidP="00D87766">
            <w:pPr>
              <w:numPr>
                <w:ilvl w:val="0"/>
                <w:numId w:val="17"/>
              </w:numPr>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How did the definition of sustainability evolve?</w:t>
            </w:r>
          </w:p>
          <w:p w14:paraId="072BB77C" w14:textId="77777777" w:rsidR="00AD07D7" w:rsidRPr="00531072" w:rsidRDefault="00AD07D7" w:rsidP="00531072">
            <w:pPr>
              <w:numPr>
                <w:ilvl w:val="0"/>
                <w:numId w:val="17"/>
              </w:numPr>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is data?</w:t>
            </w:r>
          </w:p>
          <w:p w14:paraId="332AC433" w14:textId="77777777" w:rsidR="00AD07D7" w:rsidRPr="00531072" w:rsidRDefault="00AD07D7" w:rsidP="00531072">
            <w:pPr>
              <w:numPr>
                <w:ilvl w:val="0"/>
                <w:numId w:val="17"/>
              </w:numPr>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Why is understanding data important?</w:t>
            </w:r>
          </w:p>
          <w:p w14:paraId="0AB59C31" w14:textId="77777777" w:rsidR="00AD07D7" w:rsidRPr="00531072" w:rsidRDefault="00AD07D7" w:rsidP="00531072">
            <w:pPr>
              <w:numPr>
                <w:ilvl w:val="0"/>
                <w:numId w:val="17"/>
              </w:numPr>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is sustainability data specifically?</w:t>
            </w:r>
          </w:p>
          <w:p w14:paraId="3A0D1EB8" w14:textId="7CC36B27" w:rsidR="00AD07D7" w:rsidRPr="00531072" w:rsidRDefault="00AD07D7" w:rsidP="006C1D98">
            <w:pPr>
              <w:spacing w:after="0" w:line="240" w:lineRule="auto"/>
              <w:rPr>
                <w:rFonts w:ascii="Times New Roman" w:eastAsia="Times New Roman" w:hAnsi="Times New Roman" w:cs="Times New Roman"/>
              </w:rPr>
            </w:pPr>
          </w:p>
        </w:tc>
        <w:tc>
          <w:tcPr>
            <w:tcW w:w="2790" w:type="dxa"/>
          </w:tcPr>
          <w:p w14:paraId="087C2B9E" w14:textId="77777777" w:rsidR="00AD07D7" w:rsidRPr="00531072" w:rsidRDefault="00AD07D7" w:rsidP="00D87766">
            <w:pPr>
              <w:pStyle w:val="ListParagraph"/>
              <w:numPr>
                <w:ilvl w:val="0"/>
                <w:numId w:val="32"/>
              </w:numPr>
              <w:ind w:left="181" w:hanging="180"/>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Bell, S., &amp; Morse, S. (2008). </w:t>
            </w:r>
            <w:r w:rsidRPr="00531072">
              <w:rPr>
                <w:rFonts w:ascii="Times New Roman" w:eastAsia="Times New Roman" w:hAnsi="Times New Roman" w:cs="Times New Roman"/>
                <w:i/>
                <w:sz w:val="20"/>
                <w:szCs w:val="20"/>
                <w:lang w:val="en"/>
              </w:rPr>
              <w:t>Sustainability Indicators—Measuring the Immeasurable</w:t>
            </w:r>
            <w:r w:rsidRPr="00531072">
              <w:rPr>
                <w:rFonts w:ascii="Times New Roman" w:eastAsia="Times New Roman" w:hAnsi="Times New Roman" w:cs="Times New Roman"/>
                <w:sz w:val="20"/>
                <w:szCs w:val="20"/>
                <w:lang w:val="en"/>
              </w:rPr>
              <w:t xml:space="preserve">? </w:t>
            </w:r>
            <w:r w:rsidRPr="00531072">
              <w:rPr>
                <w:rFonts w:ascii="Times New Roman" w:eastAsia="Times New Roman" w:hAnsi="Times New Roman" w:cs="Times New Roman"/>
                <w:i/>
                <w:sz w:val="20"/>
                <w:szCs w:val="20"/>
                <w:lang w:val="en"/>
              </w:rPr>
              <w:t>2nd Edition. P3-13</w:t>
            </w:r>
            <w:r w:rsidRPr="00531072">
              <w:rPr>
                <w:rFonts w:ascii="Times New Roman" w:eastAsia="Times New Roman" w:hAnsi="Times New Roman" w:cs="Times New Roman"/>
                <w:sz w:val="20"/>
                <w:szCs w:val="20"/>
                <w:lang w:val="en"/>
              </w:rPr>
              <w:t xml:space="preserve">. Earthscan. [DG1] </w:t>
            </w:r>
          </w:p>
          <w:p w14:paraId="1EA1F5E9" w14:textId="77777777" w:rsidR="00AD07D7" w:rsidRPr="00531072" w:rsidRDefault="00AD07D7" w:rsidP="00D87766">
            <w:pPr>
              <w:pStyle w:val="ListParagraph"/>
              <w:numPr>
                <w:ilvl w:val="0"/>
                <w:numId w:val="32"/>
              </w:numPr>
              <w:ind w:left="181" w:hanging="180"/>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The Triple Bottom Line: What Is It and How Does It Work? </w:t>
            </w:r>
            <w:hyperlink r:id="rId54">
              <w:r w:rsidRPr="00531072">
                <w:rPr>
                  <w:rStyle w:val="Hyperlink"/>
                  <w:rFonts w:ascii="Times New Roman" w:eastAsia="Times New Roman" w:hAnsi="Times New Roman" w:cs="Times New Roman"/>
                  <w:color w:val="auto"/>
                  <w:sz w:val="20"/>
                  <w:szCs w:val="20"/>
                  <w:lang w:val="en"/>
                </w:rPr>
                <w:t>https://www.ibrc.indiana.edu/ibr/2011/spring/pdfs/article2.pdf</w:t>
              </w:r>
            </w:hyperlink>
          </w:p>
          <w:p w14:paraId="70DDD086" w14:textId="77777777" w:rsidR="00AD07D7" w:rsidRPr="00531072" w:rsidRDefault="00AD07D7" w:rsidP="006C1D98">
            <w:pPr>
              <w:spacing w:after="0" w:line="240" w:lineRule="auto"/>
              <w:rPr>
                <w:rFonts w:ascii="Times New Roman" w:eastAsia="Times New Roman" w:hAnsi="Times New Roman" w:cs="Times New Roman"/>
                <w:lang w:val="es-419"/>
              </w:rPr>
            </w:pPr>
          </w:p>
        </w:tc>
        <w:tc>
          <w:tcPr>
            <w:tcW w:w="3000" w:type="dxa"/>
          </w:tcPr>
          <w:p w14:paraId="0895874A" w14:textId="5160BF45" w:rsidR="00AD07D7" w:rsidRPr="00531072" w:rsidRDefault="00AD07D7" w:rsidP="006C1D98">
            <w:pPr>
              <w:spacing w:after="0" w:line="240" w:lineRule="auto"/>
              <w:rPr>
                <w:rFonts w:ascii="Times New Roman" w:eastAsia="Times New Roman" w:hAnsi="Times New Roman" w:cs="Times New Roman"/>
              </w:rPr>
            </w:pPr>
          </w:p>
        </w:tc>
      </w:tr>
      <w:tr w:rsidR="00AD07D7" w14:paraId="414E1A4E" w14:textId="77777777" w:rsidTr="006C1D98">
        <w:trPr>
          <w:jc w:val="center"/>
        </w:trPr>
        <w:tc>
          <w:tcPr>
            <w:tcW w:w="1230" w:type="dxa"/>
          </w:tcPr>
          <w:p w14:paraId="56067982" w14:textId="78CF9F71" w:rsidR="00AD07D7" w:rsidRDefault="00CF78F3" w:rsidP="006C1D98">
            <w:pPr>
              <w:spacing w:after="0" w:line="240" w:lineRule="auto"/>
              <w:rPr>
                <w:rFonts w:ascii="Times New Roman" w:eastAsia="Times New Roman" w:hAnsi="Times New Roman" w:cs="Times New Roman"/>
                <w:color w:val="A61C00"/>
              </w:rPr>
            </w:pPr>
            <w:r w:rsidRPr="00531072">
              <w:rPr>
                <w:rFonts w:ascii="Times New Roman" w:eastAsia="Times New Roman" w:hAnsi="Times New Roman" w:cs="Times New Roman"/>
                <w:sz w:val="20"/>
                <w:szCs w:val="20"/>
              </w:rPr>
              <w:lastRenderedPageBreak/>
              <w:t>1/26</w:t>
            </w:r>
          </w:p>
        </w:tc>
        <w:tc>
          <w:tcPr>
            <w:tcW w:w="2340" w:type="dxa"/>
          </w:tcPr>
          <w:p w14:paraId="41B9968B" w14:textId="77777777" w:rsidR="00CF78F3" w:rsidRPr="00445763" w:rsidRDefault="00CF78F3" w:rsidP="00CF78F3">
            <w:pPr>
              <w:rPr>
                <w:rFonts w:ascii="Times New Roman" w:eastAsia="Times New Roman" w:hAnsi="Times New Roman" w:cs="Times New Roman"/>
                <w:b/>
                <w:color w:val="000000" w:themeColor="text1"/>
                <w:sz w:val="20"/>
                <w:szCs w:val="20"/>
                <w:lang w:val="en"/>
              </w:rPr>
            </w:pPr>
            <w:r w:rsidRPr="00445763">
              <w:rPr>
                <w:rFonts w:ascii="Times New Roman" w:eastAsia="Times New Roman" w:hAnsi="Times New Roman" w:cs="Times New Roman"/>
                <w:b/>
                <w:color w:val="000000" w:themeColor="text1"/>
                <w:sz w:val="20"/>
                <w:szCs w:val="20"/>
                <w:lang w:val="en"/>
              </w:rPr>
              <w:t>Measuring Sustainability—Linking the Two Worlds</w:t>
            </w:r>
          </w:p>
          <w:p w14:paraId="07D13328" w14:textId="77777777" w:rsidR="00CF78F3" w:rsidRPr="00445763" w:rsidRDefault="00CF78F3" w:rsidP="00CF78F3">
            <w:pPr>
              <w:spacing w:after="0"/>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b/>
                <w:color w:val="000000" w:themeColor="text1"/>
                <w:sz w:val="20"/>
                <w:szCs w:val="20"/>
                <w:lang w:val="en"/>
              </w:rPr>
              <w:t xml:space="preserve">Questions to be addressed: </w:t>
            </w:r>
          </w:p>
          <w:p w14:paraId="7FA44524" w14:textId="77777777" w:rsidR="00CF78F3" w:rsidRPr="00445763" w:rsidRDefault="00CF78F3" w:rsidP="00D87766">
            <w:pPr>
              <w:numPr>
                <w:ilvl w:val="0"/>
                <w:numId w:val="17"/>
              </w:numPr>
              <w:spacing w:after="0"/>
              <w:ind w:left="181" w:hanging="180"/>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Development of indicators and indices</w:t>
            </w:r>
          </w:p>
          <w:p w14:paraId="5BFD7E72" w14:textId="77777777" w:rsidR="00CF78F3" w:rsidRPr="00445763" w:rsidRDefault="00CF78F3" w:rsidP="00531072">
            <w:pPr>
              <w:numPr>
                <w:ilvl w:val="0"/>
                <w:numId w:val="17"/>
              </w:numPr>
              <w:spacing w:after="0"/>
              <w:ind w:left="181" w:hanging="180"/>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 xml:space="preserve">What is the purpose of sustainability data: Actionable </w:t>
            </w:r>
            <w:proofErr w:type="gramStart"/>
            <w:r w:rsidRPr="00445763">
              <w:rPr>
                <w:rFonts w:ascii="Times New Roman" w:eastAsia="Times New Roman" w:hAnsi="Times New Roman" w:cs="Times New Roman"/>
                <w:color w:val="000000" w:themeColor="text1"/>
                <w:sz w:val="20"/>
                <w:szCs w:val="20"/>
                <w:lang w:val="en"/>
              </w:rPr>
              <w:t>data</w:t>
            </w:r>
            <w:proofErr w:type="gramEnd"/>
          </w:p>
          <w:p w14:paraId="26E8CBBC" w14:textId="77777777" w:rsidR="00CF78F3" w:rsidRPr="00445763" w:rsidRDefault="00CF78F3" w:rsidP="00531072">
            <w:pPr>
              <w:numPr>
                <w:ilvl w:val="0"/>
                <w:numId w:val="17"/>
              </w:numPr>
              <w:spacing w:after="0"/>
              <w:ind w:left="181" w:hanging="180"/>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 xml:space="preserve">Philosophy behind different assessment methodologies: </w:t>
            </w:r>
          </w:p>
          <w:p w14:paraId="4BDCA97D" w14:textId="77777777" w:rsidR="00CF78F3" w:rsidRPr="00445763" w:rsidRDefault="00CF78F3" w:rsidP="00531072">
            <w:pPr>
              <w:numPr>
                <w:ilvl w:val="1"/>
                <w:numId w:val="17"/>
              </w:numPr>
              <w:spacing w:after="0"/>
              <w:ind w:left="181" w:hanging="180"/>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End-user Impact: Single variable assessment</w:t>
            </w:r>
          </w:p>
          <w:p w14:paraId="6B5EF11B" w14:textId="77777777" w:rsidR="00CF78F3" w:rsidRPr="00445763" w:rsidRDefault="00CF78F3" w:rsidP="00531072">
            <w:pPr>
              <w:numPr>
                <w:ilvl w:val="1"/>
                <w:numId w:val="17"/>
              </w:numPr>
              <w:spacing w:after="0"/>
              <w:ind w:left="181" w:hanging="180"/>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Life Cycle Assessment (LCA): Multivariable assessment</w:t>
            </w:r>
          </w:p>
          <w:p w14:paraId="34548AB3" w14:textId="77777777" w:rsidR="00CF78F3" w:rsidRPr="00445763" w:rsidRDefault="00CF78F3" w:rsidP="00531072">
            <w:pPr>
              <w:numPr>
                <w:ilvl w:val="1"/>
                <w:numId w:val="17"/>
              </w:numPr>
              <w:spacing w:after="0"/>
              <w:ind w:left="181" w:hanging="180"/>
              <w:contextualSpacing/>
              <w:rPr>
                <w:rFonts w:ascii="Times New Roman" w:eastAsia="Times New Roman" w:hAnsi="Times New Roman" w:cs="Times New Roman"/>
                <w:color w:val="000000" w:themeColor="text1"/>
                <w:sz w:val="20"/>
                <w:szCs w:val="20"/>
                <w:lang w:val="en"/>
              </w:rPr>
            </w:pPr>
            <w:proofErr w:type="gramStart"/>
            <w:r w:rsidRPr="00445763">
              <w:rPr>
                <w:rFonts w:ascii="Times New Roman" w:eastAsia="Times New Roman" w:hAnsi="Times New Roman" w:cs="Times New Roman"/>
                <w:color w:val="000000" w:themeColor="text1"/>
                <w:sz w:val="20"/>
                <w:szCs w:val="20"/>
                <w:lang w:val="en"/>
              </w:rPr>
              <w:t>Life Style</w:t>
            </w:r>
            <w:proofErr w:type="gramEnd"/>
            <w:r w:rsidRPr="00445763">
              <w:rPr>
                <w:rFonts w:ascii="Times New Roman" w:eastAsia="Times New Roman" w:hAnsi="Times New Roman" w:cs="Times New Roman"/>
                <w:color w:val="000000" w:themeColor="text1"/>
                <w:sz w:val="20"/>
                <w:szCs w:val="20"/>
                <w:lang w:val="en"/>
              </w:rPr>
              <w:t xml:space="preserve"> Assessment: Behavioral Science</w:t>
            </w:r>
          </w:p>
          <w:p w14:paraId="2A59D277" w14:textId="77777777" w:rsidR="00CF78F3" w:rsidRPr="00445763" w:rsidRDefault="00CF78F3" w:rsidP="00531072">
            <w:pPr>
              <w:numPr>
                <w:ilvl w:val="1"/>
                <w:numId w:val="17"/>
              </w:numPr>
              <w:spacing w:after="0"/>
              <w:ind w:left="181" w:hanging="180"/>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PSR Approach</w:t>
            </w:r>
          </w:p>
          <w:p w14:paraId="52EBE61D" w14:textId="77777777" w:rsidR="00CF78F3" w:rsidRPr="00445763" w:rsidRDefault="00CF78F3" w:rsidP="00531072">
            <w:pPr>
              <w:numPr>
                <w:ilvl w:val="0"/>
                <w:numId w:val="17"/>
              </w:numPr>
              <w:spacing w:after="0"/>
              <w:ind w:left="181" w:hanging="180"/>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Using the right indicators: Signal or noise?</w:t>
            </w:r>
          </w:p>
          <w:p w14:paraId="51704412" w14:textId="513036F8" w:rsidR="00AD07D7" w:rsidRDefault="00AD07D7" w:rsidP="006C1D98">
            <w:pPr>
              <w:spacing w:after="0" w:line="240" w:lineRule="auto"/>
              <w:rPr>
                <w:rFonts w:ascii="Times New Roman" w:eastAsia="Times New Roman" w:hAnsi="Times New Roman" w:cs="Times New Roman"/>
                <w:color w:val="A61C00"/>
              </w:rPr>
            </w:pPr>
          </w:p>
        </w:tc>
        <w:tc>
          <w:tcPr>
            <w:tcW w:w="2790" w:type="dxa"/>
          </w:tcPr>
          <w:p w14:paraId="2716A21C" w14:textId="77777777" w:rsidR="00CF78F3" w:rsidRPr="00445763" w:rsidRDefault="00CF78F3" w:rsidP="00531072">
            <w:pPr>
              <w:numPr>
                <w:ilvl w:val="0"/>
                <w:numId w:val="22"/>
              </w:numPr>
              <w:spacing w:after="0"/>
              <w:ind w:left="181" w:hanging="181"/>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 xml:space="preserve">Boulanger, P.-M. (2008). Sustainable development indicators: a scientific challenge, a democratic issue. Surveys and Perspectives Integrating Environment and Society, 1(1). </w:t>
            </w:r>
            <w:hyperlink r:id="rId55">
              <w:r w:rsidRPr="00445763">
                <w:rPr>
                  <w:rStyle w:val="Hyperlink"/>
                  <w:rFonts w:ascii="Times New Roman" w:eastAsia="Times New Roman" w:hAnsi="Times New Roman" w:cs="Times New Roman"/>
                  <w:color w:val="000000" w:themeColor="text1"/>
                  <w:sz w:val="20"/>
                  <w:szCs w:val="20"/>
                  <w:lang w:val="en"/>
                </w:rPr>
                <w:t>https://journals.openedition.org/sapiens/166</w:t>
              </w:r>
            </w:hyperlink>
            <w:r w:rsidRPr="00445763">
              <w:rPr>
                <w:rFonts w:ascii="Times New Roman" w:eastAsia="Times New Roman" w:hAnsi="Times New Roman" w:cs="Times New Roman"/>
                <w:color w:val="000000" w:themeColor="text1"/>
                <w:sz w:val="20"/>
                <w:szCs w:val="20"/>
                <w:lang w:val="en"/>
              </w:rPr>
              <w:t xml:space="preserve"> </w:t>
            </w:r>
          </w:p>
          <w:p w14:paraId="2A55D454" w14:textId="77777777" w:rsidR="00CF78F3" w:rsidRPr="00445763" w:rsidRDefault="00CF78F3" w:rsidP="00531072">
            <w:pPr>
              <w:numPr>
                <w:ilvl w:val="0"/>
                <w:numId w:val="22"/>
              </w:numPr>
              <w:spacing w:after="0"/>
              <w:ind w:left="181" w:hanging="181"/>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John Elkington, Corporate Strategy in the Chrysalis Economy, Corporate Environmental Strategy, Volume 9, Issue 1, 2002, Pages 5-12, ISSN 1066-7938</w:t>
            </w:r>
            <w:r w:rsidRPr="00445763">
              <w:rPr>
                <w:rFonts w:ascii="Times New Roman" w:eastAsia="Times New Roman" w:hAnsi="Times New Roman" w:cs="Times New Roman"/>
                <w:b/>
                <w:color w:val="000000" w:themeColor="text1"/>
                <w:sz w:val="20"/>
                <w:szCs w:val="20"/>
                <w:lang w:val="en"/>
              </w:rPr>
              <w:t>,</w:t>
            </w:r>
          </w:p>
          <w:p w14:paraId="39BF7149" w14:textId="77777777" w:rsidR="00CF78F3" w:rsidRPr="00445763" w:rsidRDefault="00CF78F3" w:rsidP="00531072">
            <w:pPr>
              <w:numPr>
                <w:ilvl w:val="0"/>
                <w:numId w:val="22"/>
              </w:numPr>
              <w:spacing w:after="0"/>
              <w:ind w:left="181" w:hanging="181"/>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 xml:space="preserve">The 2020 Atlas of Sustainable Development Goals: Stories and insights through innovative visuals: </w:t>
            </w:r>
            <w:hyperlink r:id="rId56">
              <w:r w:rsidRPr="00445763">
                <w:rPr>
                  <w:rStyle w:val="Hyperlink"/>
                  <w:rFonts w:ascii="Times New Roman" w:eastAsia="Times New Roman" w:hAnsi="Times New Roman" w:cs="Times New Roman"/>
                  <w:color w:val="000000" w:themeColor="text1"/>
                  <w:sz w:val="20"/>
                  <w:szCs w:val="20"/>
                  <w:lang w:val="en"/>
                </w:rPr>
                <w:t>https://blogs.worldbank.org/opendata/2020-atlas-sustainable-development-goals-stories-and-insights-through-innovative-visuals</w:t>
              </w:r>
            </w:hyperlink>
          </w:p>
          <w:p w14:paraId="0069BE09" w14:textId="77777777" w:rsidR="00CF78F3" w:rsidRPr="00445763" w:rsidRDefault="00CF78F3" w:rsidP="00531072">
            <w:pPr>
              <w:numPr>
                <w:ilvl w:val="0"/>
                <w:numId w:val="22"/>
              </w:numPr>
              <w:spacing w:after="0"/>
              <w:ind w:left="181" w:hanging="181"/>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 xml:space="preserve">Using The Pressure-State-Response Model To Develop Indicators Of Sustainability: </w:t>
            </w:r>
            <w:hyperlink r:id="rId57">
              <w:r w:rsidRPr="00445763">
                <w:rPr>
                  <w:rStyle w:val="Hyperlink"/>
                  <w:rFonts w:ascii="Times New Roman" w:eastAsia="Times New Roman" w:hAnsi="Times New Roman" w:cs="Times New Roman"/>
                  <w:color w:val="000000" w:themeColor="text1"/>
                  <w:sz w:val="20"/>
                  <w:szCs w:val="20"/>
                  <w:lang w:val="en"/>
                </w:rPr>
                <w:t>http://documentacion.ideam.gov.co/openbiblio/bvirtual/017931/DocumentosIndicadores/Temasvarios/Docum26.pdf</w:t>
              </w:r>
            </w:hyperlink>
          </w:p>
          <w:p w14:paraId="2D99C111" w14:textId="2D5DC4E6" w:rsidR="00CF78F3" w:rsidRPr="00D87766" w:rsidRDefault="00CF78F3" w:rsidP="00D87766">
            <w:pPr>
              <w:numPr>
                <w:ilvl w:val="0"/>
                <w:numId w:val="22"/>
              </w:numPr>
              <w:spacing w:after="0"/>
              <w:ind w:left="181" w:hanging="181"/>
              <w:contextualSpacing/>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The famine in Somalia should not have come as a surprise:</w:t>
            </w:r>
            <w:r w:rsidR="00D87766">
              <w:rPr>
                <w:rFonts w:ascii="Times New Roman" w:eastAsia="Times New Roman" w:hAnsi="Times New Roman" w:cs="Times New Roman"/>
                <w:color w:val="000000" w:themeColor="text1"/>
                <w:sz w:val="20"/>
                <w:szCs w:val="20"/>
                <w:lang w:val="en"/>
              </w:rPr>
              <w:t xml:space="preserve"> </w:t>
            </w:r>
            <w:hyperlink r:id="rId58" w:history="1">
              <w:r w:rsidR="00D87766" w:rsidRPr="00D87766">
                <w:rPr>
                  <w:rStyle w:val="Hyperlink"/>
                  <w:rFonts w:ascii="Times New Roman" w:eastAsia="Times New Roman" w:hAnsi="Times New Roman" w:cs="Times New Roman"/>
                  <w:sz w:val="20"/>
                  <w:szCs w:val="20"/>
                  <w:lang w:val="en"/>
                </w:rPr>
                <w:t>https://www.theguardian.com/commentisfree/2011/jul/28/somalia-famine-warning-systems-failing</w:t>
              </w:r>
            </w:hyperlink>
          </w:p>
          <w:p w14:paraId="7E907A52" w14:textId="77777777" w:rsidR="00CF78F3" w:rsidRDefault="00CF78F3" w:rsidP="00D87766">
            <w:pPr>
              <w:spacing w:after="0"/>
              <w:ind w:left="181" w:hanging="181"/>
              <w:contextualSpacing/>
              <w:rPr>
                <w:rFonts w:ascii="Times New Roman" w:eastAsia="Times New Roman" w:hAnsi="Times New Roman" w:cs="Times New Roman"/>
                <w:b/>
                <w:color w:val="000000" w:themeColor="text1"/>
                <w:sz w:val="20"/>
                <w:szCs w:val="20"/>
                <w:lang w:val="en"/>
              </w:rPr>
            </w:pPr>
          </w:p>
          <w:p w14:paraId="07B19121" w14:textId="77777777" w:rsidR="00CF78F3" w:rsidRPr="00445763" w:rsidRDefault="00CF78F3" w:rsidP="00D87766">
            <w:pPr>
              <w:spacing w:after="0"/>
              <w:ind w:left="181" w:hanging="181"/>
              <w:contextualSpacing/>
              <w:rPr>
                <w:rFonts w:ascii="Times New Roman" w:eastAsia="Times New Roman" w:hAnsi="Times New Roman" w:cs="Times New Roman"/>
                <w:b/>
                <w:color w:val="000000" w:themeColor="text1"/>
                <w:sz w:val="20"/>
                <w:szCs w:val="20"/>
                <w:lang w:val="en"/>
              </w:rPr>
            </w:pPr>
            <w:r w:rsidRPr="00445763">
              <w:rPr>
                <w:rFonts w:ascii="Times New Roman" w:eastAsia="Times New Roman" w:hAnsi="Times New Roman" w:cs="Times New Roman"/>
                <w:b/>
                <w:color w:val="000000" w:themeColor="text1"/>
                <w:sz w:val="20"/>
                <w:szCs w:val="20"/>
                <w:lang w:val="en"/>
              </w:rPr>
              <w:t xml:space="preserve">Optional Readings: </w:t>
            </w:r>
          </w:p>
          <w:p w14:paraId="421963D9" w14:textId="77777777" w:rsidR="00CF78F3" w:rsidRPr="00445763" w:rsidRDefault="00CF78F3" w:rsidP="00D87766">
            <w:pPr>
              <w:numPr>
                <w:ilvl w:val="0"/>
                <w:numId w:val="18"/>
              </w:numPr>
              <w:ind w:left="181" w:hanging="181"/>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 xml:space="preserve">HEDIGER, W. (2006), WEAK AND STRONG SUSTAINABILITY, ENVIRONMENTAL CONSERVATION AND ECONOMIC GROWTH. </w:t>
            </w:r>
            <w:r w:rsidRPr="00445763">
              <w:rPr>
                <w:rFonts w:ascii="Times New Roman" w:eastAsia="Times New Roman" w:hAnsi="Times New Roman" w:cs="Times New Roman"/>
                <w:color w:val="000000" w:themeColor="text1"/>
                <w:sz w:val="20"/>
                <w:szCs w:val="20"/>
                <w:lang w:val="en"/>
              </w:rPr>
              <w:lastRenderedPageBreak/>
              <w:t xml:space="preserve">Natural Resource Modeling, 19: 359-394. </w:t>
            </w:r>
            <w:hyperlink r:id="rId59">
              <w:r w:rsidRPr="00445763">
                <w:rPr>
                  <w:rStyle w:val="Hyperlink"/>
                  <w:rFonts w:ascii="Times New Roman" w:eastAsia="Times New Roman" w:hAnsi="Times New Roman" w:cs="Times New Roman"/>
                  <w:color w:val="000000" w:themeColor="text1"/>
                  <w:sz w:val="20"/>
                  <w:szCs w:val="20"/>
                  <w:lang w:val="en"/>
                </w:rPr>
                <w:t>https://doi.org/10.1111/j.1939-7445.2006.tb00185.x</w:t>
              </w:r>
            </w:hyperlink>
          </w:p>
          <w:p w14:paraId="631852E6" w14:textId="77777777" w:rsidR="00CF78F3" w:rsidRPr="00445763" w:rsidRDefault="00CF78F3" w:rsidP="00D87766">
            <w:pPr>
              <w:spacing w:after="0"/>
              <w:ind w:left="181" w:hanging="181"/>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b/>
                <w:color w:val="000000" w:themeColor="text1"/>
                <w:sz w:val="20"/>
                <w:szCs w:val="20"/>
                <w:lang w:val="en"/>
              </w:rPr>
              <w:t>Tools</w:t>
            </w:r>
            <w:r w:rsidRPr="00445763">
              <w:rPr>
                <w:rFonts w:ascii="Times New Roman" w:eastAsia="Times New Roman" w:hAnsi="Times New Roman" w:cs="Times New Roman"/>
                <w:color w:val="000000" w:themeColor="text1"/>
                <w:sz w:val="20"/>
                <w:szCs w:val="20"/>
                <w:lang w:val="en"/>
              </w:rPr>
              <w:t xml:space="preserve">: </w:t>
            </w:r>
          </w:p>
          <w:p w14:paraId="37311DF1" w14:textId="77777777" w:rsidR="00CF78F3" w:rsidRPr="00445763" w:rsidRDefault="00CF78F3" w:rsidP="00D87766">
            <w:pPr>
              <w:numPr>
                <w:ilvl w:val="0"/>
                <w:numId w:val="14"/>
              </w:numPr>
              <w:ind w:left="181" w:hanging="181"/>
              <w:rPr>
                <w:rFonts w:ascii="Times New Roman" w:eastAsia="Times New Roman" w:hAnsi="Times New Roman" w:cs="Times New Roman"/>
                <w:color w:val="000000" w:themeColor="text1"/>
                <w:sz w:val="20"/>
                <w:szCs w:val="20"/>
                <w:lang w:val="en"/>
              </w:rPr>
            </w:pPr>
            <w:r w:rsidRPr="00445763">
              <w:rPr>
                <w:rFonts w:ascii="Times New Roman" w:eastAsia="Times New Roman" w:hAnsi="Times New Roman" w:cs="Times New Roman"/>
                <w:color w:val="000000" w:themeColor="text1"/>
                <w:sz w:val="20"/>
                <w:szCs w:val="20"/>
                <w:lang w:val="en"/>
              </w:rPr>
              <w:t xml:space="preserve">Measuring Success: Tracking the Progress of the Sustainable Development Goals </w:t>
            </w:r>
            <w:hyperlink r:id="rId60">
              <w:r w:rsidRPr="00445763">
                <w:rPr>
                  <w:rStyle w:val="Hyperlink"/>
                  <w:rFonts w:ascii="Times New Roman" w:eastAsia="Times New Roman" w:hAnsi="Times New Roman" w:cs="Times New Roman"/>
                  <w:color w:val="000000" w:themeColor="text1"/>
                  <w:sz w:val="20"/>
                  <w:szCs w:val="20"/>
                  <w:lang w:val="en"/>
                </w:rPr>
                <w:t>https://storymaps.arcgis.com/stories/ffa9380903e84bd2bfdd00deeaf46333</w:t>
              </w:r>
            </w:hyperlink>
            <w:r w:rsidRPr="00445763">
              <w:rPr>
                <w:rFonts w:ascii="Times New Roman" w:eastAsia="Times New Roman" w:hAnsi="Times New Roman" w:cs="Times New Roman"/>
                <w:color w:val="000000" w:themeColor="text1"/>
                <w:sz w:val="20"/>
                <w:szCs w:val="20"/>
                <w:lang w:val="en"/>
              </w:rPr>
              <w:t xml:space="preserve"> </w:t>
            </w:r>
          </w:p>
          <w:p w14:paraId="7765E5B5" w14:textId="77777777" w:rsidR="00AD07D7" w:rsidRPr="0053499C" w:rsidRDefault="00AD07D7" w:rsidP="006C1D98">
            <w:pPr>
              <w:spacing w:after="0" w:line="240" w:lineRule="auto"/>
              <w:rPr>
                <w:rFonts w:ascii="Times New Roman" w:eastAsia="Times New Roman" w:hAnsi="Times New Roman" w:cs="Times New Roman"/>
                <w:color w:val="A61C00"/>
                <w:lang w:val="es-419"/>
              </w:rPr>
            </w:pPr>
          </w:p>
        </w:tc>
        <w:tc>
          <w:tcPr>
            <w:tcW w:w="3000" w:type="dxa"/>
          </w:tcPr>
          <w:p w14:paraId="1B2A500F" w14:textId="72567EF7" w:rsidR="00AD07D7" w:rsidRDefault="00AD07D7" w:rsidP="006C1D98">
            <w:pPr>
              <w:spacing w:after="0" w:line="240" w:lineRule="auto"/>
              <w:rPr>
                <w:rFonts w:ascii="Times New Roman" w:eastAsia="Times New Roman" w:hAnsi="Times New Roman" w:cs="Times New Roman"/>
                <w:color w:val="A61C00"/>
              </w:rPr>
            </w:pPr>
          </w:p>
        </w:tc>
      </w:tr>
      <w:tr w:rsidR="00531072" w:rsidRPr="00531072" w14:paraId="71B8AB1D" w14:textId="77777777" w:rsidTr="006C1D98">
        <w:trPr>
          <w:jc w:val="center"/>
        </w:trPr>
        <w:tc>
          <w:tcPr>
            <w:tcW w:w="1230" w:type="dxa"/>
          </w:tcPr>
          <w:p w14:paraId="6C53E76B" w14:textId="0EF04E0F" w:rsidR="00AD07D7"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2/2</w:t>
            </w:r>
          </w:p>
        </w:tc>
        <w:tc>
          <w:tcPr>
            <w:tcW w:w="2340" w:type="dxa"/>
          </w:tcPr>
          <w:p w14:paraId="7A20DDF3" w14:textId="77777777" w:rsidR="00CF78F3" w:rsidRPr="00531072" w:rsidRDefault="00CF78F3" w:rsidP="00CF78F3">
            <w:pPr>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Measuring the Environmental impact: Holistic approach to sustainability (LCA and other methodologies) / Measuring the product &amp; service level data</w:t>
            </w:r>
          </w:p>
          <w:p w14:paraId="59EFBFB1" w14:textId="77777777" w:rsidR="00CF78F3" w:rsidRPr="00531072" w:rsidRDefault="00CF78F3" w:rsidP="00CF78F3">
            <w:pPr>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Questions to be addressed:</w:t>
            </w:r>
          </w:p>
          <w:p w14:paraId="5D99D26C" w14:textId="77777777" w:rsidR="00CF78F3" w:rsidRPr="00531072" w:rsidRDefault="00CF78F3" w:rsidP="00D87766">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is Ecological Footprint</w:t>
            </w:r>
          </w:p>
          <w:p w14:paraId="712A735D" w14:textId="77777777" w:rsidR="00CF78F3" w:rsidRPr="00531072" w:rsidRDefault="00CF78F3"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is a life cycle analysis (LCA</w:t>
            </w:r>
            <w:proofErr w:type="gramStart"/>
            <w:r w:rsidRPr="00531072">
              <w:rPr>
                <w:rFonts w:ascii="Times New Roman" w:eastAsia="Times New Roman" w:hAnsi="Times New Roman" w:cs="Times New Roman"/>
                <w:sz w:val="20"/>
                <w:szCs w:val="20"/>
                <w:lang w:val="en"/>
              </w:rPr>
              <w:t>)</w:t>
            </w:r>
            <w:proofErr w:type="gramEnd"/>
          </w:p>
          <w:p w14:paraId="0498B9D7" w14:textId="77777777" w:rsidR="00CF78F3" w:rsidRPr="00531072" w:rsidRDefault="00CF78F3"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Environmental topics for corporate focus: Climate Change, Water Management, Waste and Effluents, Deforestation, Biodiversity</w:t>
            </w:r>
          </w:p>
          <w:p w14:paraId="721E14BD" w14:textId="77777777" w:rsidR="00CF78F3" w:rsidRPr="00531072" w:rsidRDefault="00CF78F3"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Existing standards to assess environmental footprint</w:t>
            </w:r>
          </w:p>
          <w:p w14:paraId="070E9A3D" w14:textId="77777777" w:rsidR="00CF78F3" w:rsidRPr="00531072" w:rsidRDefault="00CF78F3"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How should a corporation decide on which methodology to use for measuring its environmental impact?</w:t>
            </w:r>
          </w:p>
          <w:p w14:paraId="563FC823" w14:textId="77777777" w:rsidR="00CF78F3" w:rsidRPr="00531072" w:rsidRDefault="00CF78F3"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tools are available to measure environmental risks and impacts?</w:t>
            </w:r>
          </w:p>
          <w:p w14:paraId="67EDC679" w14:textId="77777777" w:rsidR="00CF78F3" w:rsidRPr="00531072" w:rsidRDefault="00CF78F3"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 xml:space="preserve">Analyzing and visualizing environmental data (GIS, Python and R libraries on environmental data, Google Studio). Case studies. </w:t>
            </w:r>
          </w:p>
          <w:p w14:paraId="69E1DFD7" w14:textId="26C1F6AC" w:rsidR="00AD07D7" w:rsidRPr="00531072" w:rsidRDefault="00AD07D7" w:rsidP="006C1D98">
            <w:pPr>
              <w:spacing w:after="0" w:line="240" w:lineRule="auto"/>
              <w:rPr>
                <w:rFonts w:ascii="Times New Roman" w:eastAsia="Times New Roman" w:hAnsi="Times New Roman" w:cs="Times New Roman"/>
                <w:sz w:val="20"/>
                <w:szCs w:val="20"/>
              </w:rPr>
            </w:pPr>
          </w:p>
        </w:tc>
        <w:tc>
          <w:tcPr>
            <w:tcW w:w="2790" w:type="dxa"/>
          </w:tcPr>
          <w:p w14:paraId="655DEA07" w14:textId="77777777" w:rsidR="00CF78F3" w:rsidRPr="00531072" w:rsidRDefault="00CF78F3" w:rsidP="00D87766">
            <w:pPr>
              <w:numPr>
                <w:ilvl w:val="0"/>
                <w:numId w:val="27"/>
              </w:numPr>
              <w:spacing w:after="0"/>
              <w:ind w:left="181" w:hanging="180"/>
              <w:contextualSpacing/>
              <w:rPr>
                <w:rFonts w:ascii="Times New Roman" w:eastAsia="Times New Roman" w:hAnsi="Times New Roman" w:cs="Times New Roman"/>
                <w:sz w:val="20"/>
                <w:szCs w:val="20"/>
                <w:lang w:val="en"/>
              </w:rPr>
            </w:pPr>
            <w:proofErr w:type="spellStart"/>
            <w:r w:rsidRPr="00531072">
              <w:rPr>
                <w:rFonts w:ascii="Times New Roman" w:eastAsia="Times New Roman" w:hAnsi="Times New Roman" w:cs="Times New Roman"/>
                <w:sz w:val="20"/>
                <w:szCs w:val="20"/>
                <w:lang w:val="en"/>
              </w:rPr>
              <w:lastRenderedPageBreak/>
              <w:t>Wackernagel</w:t>
            </w:r>
            <w:proofErr w:type="spellEnd"/>
            <w:r w:rsidRPr="00531072">
              <w:rPr>
                <w:rFonts w:ascii="Times New Roman" w:eastAsia="Times New Roman" w:hAnsi="Times New Roman" w:cs="Times New Roman"/>
                <w:sz w:val="20"/>
                <w:szCs w:val="20"/>
                <w:lang w:val="en"/>
              </w:rPr>
              <w:t xml:space="preserve">, M., Beyers, B. (2019), Footprint - </w:t>
            </w:r>
            <w:proofErr w:type="gramStart"/>
            <w:r w:rsidRPr="00531072">
              <w:rPr>
                <w:rFonts w:ascii="Times New Roman" w:eastAsia="Times New Roman" w:hAnsi="Times New Roman" w:cs="Times New Roman"/>
                <w:sz w:val="20"/>
                <w:szCs w:val="20"/>
                <w:lang w:val="en"/>
              </w:rPr>
              <w:t>Why?,</w:t>
            </w:r>
            <w:proofErr w:type="gramEnd"/>
            <w:r w:rsidRPr="00531072">
              <w:rPr>
                <w:rFonts w:ascii="Times New Roman" w:eastAsia="Times New Roman" w:hAnsi="Times New Roman" w:cs="Times New Roman"/>
                <w:sz w:val="20"/>
                <w:szCs w:val="20"/>
                <w:lang w:val="en"/>
              </w:rPr>
              <w:t xml:space="preserve">  Area as a Currency, How much Biocapacity Does a Person Need, Footprint Compass: How much Biodiversity Do we Need for a Good Life?,</w:t>
            </w:r>
            <w:r w:rsidRPr="00531072">
              <w:rPr>
                <w:rFonts w:ascii="Times New Roman" w:eastAsia="Times New Roman" w:hAnsi="Times New Roman" w:cs="Times New Roman"/>
                <w:i/>
                <w:sz w:val="20"/>
                <w:szCs w:val="20"/>
                <w:lang w:val="en"/>
              </w:rPr>
              <w:t xml:space="preserve"> Ecological Footprint: Managing our Biocapacity Budget </w:t>
            </w:r>
            <w:r w:rsidRPr="00531072">
              <w:rPr>
                <w:rFonts w:ascii="Times New Roman" w:eastAsia="Times New Roman" w:hAnsi="Times New Roman" w:cs="Times New Roman"/>
                <w:sz w:val="20"/>
                <w:szCs w:val="20"/>
                <w:lang w:val="en"/>
              </w:rPr>
              <w:t xml:space="preserve">(pp. 1-37, 95-111) Gabriola Island, BC Canada, New Society Publishers. </w:t>
            </w:r>
          </w:p>
          <w:p w14:paraId="5EE80228" w14:textId="77777777" w:rsidR="00CF78F3" w:rsidRPr="00531072" w:rsidRDefault="00CF78F3" w:rsidP="00D87766">
            <w:pPr>
              <w:numPr>
                <w:ilvl w:val="0"/>
                <w:numId w:val="2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Baumann, H., Tillman A., (2004</w:t>
            </w:r>
            <w:proofErr w:type="gramStart"/>
            <w:r w:rsidRPr="00531072">
              <w:rPr>
                <w:rFonts w:ascii="Times New Roman" w:eastAsia="Times New Roman" w:hAnsi="Times New Roman" w:cs="Times New Roman"/>
                <w:sz w:val="20"/>
                <w:szCs w:val="20"/>
                <w:lang w:val="en"/>
              </w:rPr>
              <w:t xml:space="preserve">),  </w:t>
            </w:r>
            <w:r w:rsidRPr="00531072">
              <w:rPr>
                <w:rFonts w:ascii="Times New Roman" w:eastAsia="Times New Roman" w:hAnsi="Times New Roman" w:cs="Times New Roman"/>
                <w:i/>
                <w:sz w:val="20"/>
                <w:szCs w:val="20"/>
                <w:lang w:val="en"/>
              </w:rPr>
              <w:t>The</w:t>
            </w:r>
            <w:proofErr w:type="gramEnd"/>
            <w:r w:rsidRPr="00531072">
              <w:rPr>
                <w:rFonts w:ascii="Times New Roman" w:eastAsia="Times New Roman" w:hAnsi="Times New Roman" w:cs="Times New Roman"/>
                <w:i/>
                <w:sz w:val="20"/>
                <w:szCs w:val="20"/>
                <w:lang w:val="en"/>
              </w:rPr>
              <w:t xml:space="preserve"> Hitchhiker's Guide to LCA - An orientation in LCA methodology and application,</w:t>
            </w:r>
            <w:r w:rsidRPr="00531072">
              <w:rPr>
                <w:rFonts w:ascii="Times New Roman" w:eastAsia="Times New Roman" w:hAnsi="Times New Roman" w:cs="Times New Roman"/>
                <w:sz w:val="20"/>
                <w:szCs w:val="20"/>
                <w:lang w:val="en"/>
              </w:rPr>
              <w:t xml:space="preserve"> Professional Publishing House (Chapters TBD) </w:t>
            </w:r>
          </w:p>
          <w:p w14:paraId="05A79CCA" w14:textId="77777777" w:rsidR="00CF78F3" w:rsidRPr="00531072" w:rsidRDefault="00CF78F3" w:rsidP="00D87766">
            <w:pPr>
              <w:numPr>
                <w:ilvl w:val="0"/>
                <w:numId w:val="27"/>
              </w:numPr>
              <w:spacing w:after="0"/>
              <w:ind w:left="181" w:hanging="180"/>
              <w:contextualSpacing/>
              <w:rPr>
                <w:rFonts w:ascii="Times New Roman" w:eastAsia="Times New Roman" w:hAnsi="Times New Roman" w:cs="Times New Roman"/>
                <w:sz w:val="20"/>
                <w:szCs w:val="20"/>
                <w:lang w:val="en"/>
              </w:rPr>
            </w:pPr>
            <w:proofErr w:type="spellStart"/>
            <w:r w:rsidRPr="00531072">
              <w:rPr>
                <w:rFonts w:ascii="Times New Roman" w:eastAsia="Times New Roman" w:hAnsi="Times New Roman" w:cs="Times New Roman"/>
                <w:sz w:val="20"/>
                <w:szCs w:val="20"/>
                <w:lang w:val="en"/>
              </w:rPr>
              <w:t>Sheffi</w:t>
            </w:r>
            <w:proofErr w:type="spellEnd"/>
            <w:r w:rsidRPr="00531072">
              <w:rPr>
                <w:rFonts w:ascii="Times New Roman" w:eastAsia="Times New Roman" w:hAnsi="Times New Roman" w:cs="Times New Roman"/>
                <w:sz w:val="20"/>
                <w:szCs w:val="20"/>
                <w:lang w:val="en"/>
              </w:rPr>
              <w:t xml:space="preserve">, Y. and Blanco, E, S. (2018). Impact Assessment, </w:t>
            </w:r>
            <w:r w:rsidRPr="00531072">
              <w:rPr>
                <w:rFonts w:ascii="Times New Roman" w:eastAsia="Times New Roman" w:hAnsi="Times New Roman" w:cs="Times New Roman"/>
                <w:i/>
                <w:sz w:val="20"/>
                <w:szCs w:val="20"/>
                <w:lang w:val="en"/>
              </w:rPr>
              <w:t xml:space="preserve">Balancing Green </w:t>
            </w:r>
            <w:r w:rsidRPr="00531072">
              <w:rPr>
                <w:rFonts w:ascii="Times New Roman" w:eastAsia="Times New Roman" w:hAnsi="Times New Roman" w:cs="Times New Roman"/>
                <w:sz w:val="20"/>
                <w:szCs w:val="20"/>
                <w:lang w:val="en"/>
              </w:rPr>
              <w:t>(pp 55-90). The MIT Press, Cambridge, Massachusetts</w:t>
            </w:r>
          </w:p>
          <w:p w14:paraId="0A36A636" w14:textId="77777777" w:rsidR="00CF78F3" w:rsidRPr="00531072" w:rsidRDefault="00CF78F3" w:rsidP="00D87766">
            <w:pPr>
              <w:numPr>
                <w:ilvl w:val="0"/>
                <w:numId w:val="27"/>
              </w:numPr>
              <w:spacing w:after="0"/>
              <w:ind w:left="181" w:hanging="180"/>
              <w:contextualSpacing/>
              <w:rPr>
                <w:rFonts w:ascii="Times New Roman" w:eastAsia="Times New Roman" w:hAnsi="Times New Roman" w:cs="Times New Roman"/>
                <w:sz w:val="20"/>
                <w:szCs w:val="20"/>
                <w:lang w:val="en"/>
              </w:rPr>
            </w:pPr>
            <w:proofErr w:type="spellStart"/>
            <w:r w:rsidRPr="00531072">
              <w:rPr>
                <w:rFonts w:ascii="Times New Roman" w:eastAsia="Times New Roman" w:hAnsi="Times New Roman" w:cs="Times New Roman"/>
                <w:sz w:val="20"/>
                <w:szCs w:val="20"/>
                <w:lang w:val="en"/>
              </w:rPr>
              <w:t>Wackernagel</w:t>
            </w:r>
            <w:proofErr w:type="spellEnd"/>
            <w:r w:rsidRPr="00531072">
              <w:rPr>
                <w:rFonts w:ascii="Times New Roman" w:eastAsia="Times New Roman" w:hAnsi="Times New Roman" w:cs="Times New Roman"/>
                <w:sz w:val="20"/>
                <w:szCs w:val="20"/>
                <w:lang w:val="en"/>
              </w:rPr>
              <w:t xml:space="preserve">, M., Beyers, B. (2019), Area as a Currency, How much Biocapacity Does a Person </w:t>
            </w:r>
            <w:proofErr w:type="gramStart"/>
            <w:r w:rsidRPr="00531072">
              <w:rPr>
                <w:rFonts w:ascii="Times New Roman" w:eastAsia="Times New Roman" w:hAnsi="Times New Roman" w:cs="Times New Roman"/>
                <w:sz w:val="20"/>
                <w:szCs w:val="20"/>
                <w:lang w:val="en"/>
              </w:rPr>
              <w:t xml:space="preserve">Need, </w:t>
            </w:r>
            <w:r w:rsidRPr="00531072">
              <w:rPr>
                <w:rFonts w:ascii="Times New Roman" w:eastAsia="Times New Roman" w:hAnsi="Times New Roman" w:cs="Times New Roman"/>
                <w:i/>
                <w:sz w:val="20"/>
                <w:szCs w:val="20"/>
                <w:lang w:val="en"/>
              </w:rPr>
              <w:t xml:space="preserve"> Ecological</w:t>
            </w:r>
            <w:proofErr w:type="gramEnd"/>
            <w:r w:rsidRPr="00531072">
              <w:rPr>
                <w:rFonts w:ascii="Times New Roman" w:eastAsia="Times New Roman" w:hAnsi="Times New Roman" w:cs="Times New Roman"/>
                <w:i/>
                <w:sz w:val="20"/>
                <w:szCs w:val="20"/>
                <w:lang w:val="en"/>
              </w:rPr>
              <w:t xml:space="preserve"> Footprint: Managing our Biocapacity Budget (pp. 15-37) </w:t>
            </w:r>
            <w:r w:rsidRPr="00531072">
              <w:rPr>
                <w:rFonts w:ascii="Times New Roman" w:eastAsia="Times New Roman" w:hAnsi="Times New Roman" w:cs="Times New Roman"/>
                <w:sz w:val="20"/>
                <w:szCs w:val="20"/>
                <w:lang w:val="en"/>
              </w:rPr>
              <w:t xml:space="preserve">Gabriola Island, BC </w:t>
            </w:r>
            <w:r w:rsidRPr="00531072">
              <w:rPr>
                <w:rFonts w:ascii="Times New Roman" w:eastAsia="Times New Roman" w:hAnsi="Times New Roman" w:cs="Times New Roman"/>
                <w:sz w:val="20"/>
                <w:szCs w:val="20"/>
                <w:lang w:val="en"/>
              </w:rPr>
              <w:lastRenderedPageBreak/>
              <w:t xml:space="preserve">Canada, New Society Publishers. </w:t>
            </w:r>
          </w:p>
          <w:p w14:paraId="6D931B43" w14:textId="77777777" w:rsidR="00CF78F3" w:rsidRPr="00531072" w:rsidRDefault="00CF78F3" w:rsidP="00D87766">
            <w:pPr>
              <w:numPr>
                <w:ilvl w:val="0"/>
                <w:numId w:val="2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Volumetric Water Benefit Accounting (VWBA): A Method For Implementing and Valuing Water Stewardship Activities: </w:t>
            </w:r>
            <w:hyperlink r:id="rId61">
              <w:r w:rsidRPr="00531072">
                <w:rPr>
                  <w:rStyle w:val="Hyperlink"/>
                  <w:rFonts w:ascii="Times New Roman" w:eastAsia="Times New Roman" w:hAnsi="Times New Roman" w:cs="Times New Roman"/>
                  <w:color w:val="auto"/>
                  <w:sz w:val="20"/>
                  <w:szCs w:val="20"/>
                  <w:lang w:val="en"/>
                </w:rPr>
                <w:t>https://www.wri.org/research/volumetric-water-benefit-accounting-vwba-method-implementing-and-valuing-water-stewardship</w:t>
              </w:r>
            </w:hyperlink>
          </w:p>
          <w:p w14:paraId="3F89DBA4" w14:textId="77777777" w:rsidR="00CF78F3" w:rsidRPr="00531072" w:rsidRDefault="00CF78F3" w:rsidP="00D87766">
            <w:pPr>
              <w:numPr>
                <w:ilvl w:val="0"/>
                <w:numId w:val="2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Water Footprint Network: </w:t>
            </w:r>
            <w:hyperlink r:id="rId62">
              <w:r w:rsidRPr="00531072">
                <w:rPr>
                  <w:rStyle w:val="Hyperlink"/>
                  <w:rFonts w:ascii="Times New Roman" w:eastAsia="Times New Roman" w:hAnsi="Times New Roman" w:cs="Times New Roman"/>
                  <w:color w:val="auto"/>
                  <w:sz w:val="20"/>
                  <w:szCs w:val="20"/>
                  <w:lang w:val="en"/>
                </w:rPr>
                <w:t>https://waterfootprint.org/en/</w:t>
              </w:r>
            </w:hyperlink>
          </w:p>
          <w:p w14:paraId="26BBF7A0" w14:textId="77777777" w:rsidR="00CF78F3" w:rsidRPr="00531072" w:rsidRDefault="00CF78F3" w:rsidP="00D87766">
            <w:pPr>
              <w:numPr>
                <w:ilvl w:val="0"/>
                <w:numId w:val="2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Water Footprint </w:t>
            </w:r>
            <w:proofErr w:type="spellStart"/>
            <w:r w:rsidRPr="00531072">
              <w:rPr>
                <w:rFonts w:ascii="Times New Roman" w:eastAsia="Times New Roman" w:hAnsi="Times New Roman" w:cs="Times New Roman"/>
                <w:sz w:val="20"/>
                <w:szCs w:val="20"/>
                <w:lang w:val="en"/>
              </w:rPr>
              <w:t>ASsessment</w:t>
            </w:r>
            <w:proofErr w:type="spellEnd"/>
            <w:r w:rsidRPr="00531072">
              <w:rPr>
                <w:rFonts w:ascii="Times New Roman" w:eastAsia="Times New Roman" w:hAnsi="Times New Roman" w:cs="Times New Roman"/>
                <w:sz w:val="20"/>
                <w:szCs w:val="20"/>
                <w:lang w:val="en"/>
              </w:rPr>
              <w:t xml:space="preserve"> Manual: </w:t>
            </w:r>
            <w:hyperlink r:id="rId63">
              <w:r w:rsidRPr="00531072">
                <w:rPr>
                  <w:rStyle w:val="Hyperlink"/>
                  <w:rFonts w:ascii="Times New Roman" w:eastAsia="Times New Roman" w:hAnsi="Times New Roman" w:cs="Times New Roman"/>
                  <w:color w:val="auto"/>
                  <w:sz w:val="20"/>
                  <w:szCs w:val="20"/>
                  <w:lang w:val="en"/>
                </w:rPr>
                <w:t>https://waterfootprint.org/media/downloads/TheWaterFootprintAssessmentManual_2.pdf</w:t>
              </w:r>
            </w:hyperlink>
          </w:p>
          <w:p w14:paraId="14176ED3" w14:textId="77777777" w:rsidR="00CF78F3" w:rsidRPr="00531072" w:rsidRDefault="00CF78F3" w:rsidP="00D87766">
            <w:pPr>
              <w:numPr>
                <w:ilvl w:val="0"/>
                <w:numId w:val="2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The Greenhouse Gas Protocol (Chapter TBD): </w:t>
            </w:r>
            <w:hyperlink r:id="rId64">
              <w:r w:rsidRPr="00531072">
                <w:rPr>
                  <w:rStyle w:val="Hyperlink"/>
                  <w:rFonts w:ascii="Times New Roman" w:eastAsia="Times New Roman" w:hAnsi="Times New Roman" w:cs="Times New Roman"/>
                  <w:color w:val="auto"/>
                  <w:sz w:val="20"/>
                  <w:szCs w:val="20"/>
                  <w:lang w:val="en"/>
                </w:rPr>
                <w:t>https://ghgprotocol.org/sites/default/files/standards/ghg-protocol-revised.pdf</w:t>
              </w:r>
            </w:hyperlink>
          </w:p>
          <w:p w14:paraId="620342E2" w14:textId="77777777" w:rsidR="00CF78F3" w:rsidRPr="00531072" w:rsidRDefault="00CF78F3" w:rsidP="00D87766">
            <w:pPr>
              <w:numPr>
                <w:ilvl w:val="0"/>
                <w:numId w:val="2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Tesco drops carbon-label pledge (news article): https://www.theguardian.com/environment/2012/jan/30/tesco-drops-carbon-labelling</w:t>
            </w:r>
          </w:p>
          <w:p w14:paraId="3229B4B7" w14:textId="77777777" w:rsidR="00CF78F3" w:rsidRPr="00531072" w:rsidRDefault="00CF78F3" w:rsidP="00D87766">
            <w:pPr>
              <w:spacing w:after="0"/>
              <w:ind w:left="181" w:hanging="180"/>
              <w:rPr>
                <w:rFonts w:ascii="Times New Roman" w:eastAsia="Times New Roman" w:hAnsi="Times New Roman" w:cs="Times New Roman"/>
                <w:b/>
                <w:sz w:val="20"/>
                <w:szCs w:val="20"/>
                <w:lang w:val="en"/>
              </w:rPr>
            </w:pPr>
          </w:p>
          <w:p w14:paraId="05069771" w14:textId="77777777" w:rsidR="00CF78F3" w:rsidRPr="00531072" w:rsidRDefault="00CF78F3" w:rsidP="00D87766">
            <w:pPr>
              <w:spacing w:after="0"/>
              <w:ind w:left="181" w:hanging="18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Optional:</w:t>
            </w:r>
          </w:p>
          <w:p w14:paraId="68EC7E0D" w14:textId="77777777" w:rsidR="00CF78F3" w:rsidRPr="00531072" w:rsidRDefault="00CF78F3" w:rsidP="00D87766">
            <w:pPr>
              <w:numPr>
                <w:ilvl w:val="0"/>
                <w:numId w:val="21"/>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Castellani V., Sala S. (2012), </w:t>
            </w:r>
            <w:r w:rsidRPr="00531072">
              <w:rPr>
                <w:rFonts w:ascii="Times New Roman" w:eastAsia="Times New Roman" w:hAnsi="Times New Roman" w:cs="Times New Roman"/>
                <w:i/>
                <w:sz w:val="20"/>
                <w:szCs w:val="20"/>
                <w:lang w:val="en"/>
              </w:rPr>
              <w:t xml:space="preserve">Ecological Footprint and Life Cycle Assessment in the sustainability assessment of tourism activities, Ecological I </w:t>
            </w:r>
            <w:proofErr w:type="spellStart"/>
            <w:r w:rsidRPr="00531072">
              <w:rPr>
                <w:rFonts w:ascii="Times New Roman" w:eastAsia="Times New Roman" w:hAnsi="Times New Roman" w:cs="Times New Roman"/>
                <w:i/>
                <w:sz w:val="20"/>
                <w:szCs w:val="20"/>
                <w:lang w:val="en"/>
              </w:rPr>
              <w:t>ndicators</w:t>
            </w:r>
            <w:proofErr w:type="spellEnd"/>
            <w:r w:rsidRPr="00531072">
              <w:rPr>
                <w:rFonts w:ascii="Times New Roman" w:eastAsia="Times New Roman" w:hAnsi="Times New Roman" w:cs="Times New Roman"/>
                <w:sz w:val="20"/>
                <w:szCs w:val="20"/>
                <w:lang w:val="en"/>
              </w:rPr>
              <w:t>, Volume 16, pp. 135-147. (</w:t>
            </w:r>
            <w:hyperlink r:id="rId65">
              <w:r w:rsidRPr="00531072">
                <w:rPr>
                  <w:rStyle w:val="Hyperlink"/>
                  <w:rFonts w:ascii="Times New Roman" w:eastAsia="Times New Roman" w:hAnsi="Times New Roman" w:cs="Times New Roman"/>
                  <w:color w:val="auto"/>
                  <w:sz w:val="20"/>
                  <w:szCs w:val="20"/>
                  <w:lang w:val="en"/>
                </w:rPr>
                <w:t>https://www.sciencedirect.com/science/article/pii/S1470160X11002469</w:t>
              </w:r>
            </w:hyperlink>
            <w:r w:rsidRPr="00531072">
              <w:rPr>
                <w:rFonts w:ascii="Times New Roman" w:eastAsia="Times New Roman" w:hAnsi="Times New Roman" w:cs="Times New Roman"/>
                <w:sz w:val="20"/>
                <w:szCs w:val="20"/>
                <w:lang w:val="en"/>
              </w:rPr>
              <w:t>)</w:t>
            </w:r>
          </w:p>
          <w:p w14:paraId="53AC94CF" w14:textId="77777777" w:rsidR="00CF78F3" w:rsidRPr="00531072" w:rsidRDefault="00CF78F3" w:rsidP="00D87766">
            <w:pPr>
              <w:numPr>
                <w:ilvl w:val="0"/>
                <w:numId w:val="21"/>
              </w:numPr>
              <w:spacing w:after="0"/>
              <w:ind w:left="181" w:hanging="180"/>
              <w:contextualSpacing/>
              <w:rPr>
                <w:rFonts w:ascii="Times New Roman" w:eastAsia="Times New Roman" w:hAnsi="Times New Roman" w:cs="Times New Roman"/>
                <w:sz w:val="20"/>
                <w:szCs w:val="20"/>
                <w:lang w:val="en"/>
              </w:rPr>
            </w:pPr>
            <w:proofErr w:type="spellStart"/>
            <w:r w:rsidRPr="00531072">
              <w:rPr>
                <w:rFonts w:ascii="Times New Roman" w:eastAsia="Times New Roman" w:hAnsi="Times New Roman" w:cs="Times New Roman"/>
                <w:sz w:val="20"/>
                <w:szCs w:val="20"/>
                <w:lang w:val="en"/>
              </w:rPr>
              <w:t>Pierini</w:t>
            </w:r>
            <w:proofErr w:type="spellEnd"/>
            <w:r w:rsidRPr="00531072">
              <w:rPr>
                <w:rFonts w:ascii="Times New Roman" w:eastAsia="Times New Roman" w:hAnsi="Times New Roman" w:cs="Times New Roman"/>
                <w:sz w:val="20"/>
                <w:szCs w:val="20"/>
                <w:lang w:val="en"/>
              </w:rPr>
              <w:t xml:space="preserve"> V. I., </w:t>
            </w:r>
            <w:proofErr w:type="spellStart"/>
            <w:r w:rsidRPr="00531072">
              <w:rPr>
                <w:rFonts w:ascii="Times New Roman" w:eastAsia="Times New Roman" w:hAnsi="Times New Roman" w:cs="Times New Roman"/>
                <w:sz w:val="20"/>
                <w:szCs w:val="20"/>
                <w:lang w:val="en"/>
              </w:rPr>
              <w:t>Mazzeo</w:t>
            </w:r>
            <w:proofErr w:type="spellEnd"/>
            <w:r w:rsidRPr="00531072">
              <w:rPr>
                <w:rFonts w:ascii="Times New Roman" w:eastAsia="Times New Roman" w:hAnsi="Times New Roman" w:cs="Times New Roman"/>
                <w:sz w:val="20"/>
                <w:szCs w:val="20"/>
                <w:lang w:val="en"/>
              </w:rPr>
              <w:t xml:space="preserve"> N., </w:t>
            </w:r>
            <w:proofErr w:type="spellStart"/>
            <w:r w:rsidRPr="00531072">
              <w:rPr>
                <w:rFonts w:ascii="Times New Roman" w:eastAsia="Times New Roman" w:hAnsi="Times New Roman" w:cs="Times New Roman"/>
                <w:sz w:val="20"/>
                <w:szCs w:val="20"/>
                <w:lang w:val="en"/>
              </w:rPr>
              <w:t>Cazenave</w:t>
            </w:r>
            <w:proofErr w:type="spellEnd"/>
            <w:r w:rsidRPr="00531072">
              <w:rPr>
                <w:rFonts w:ascii="Times New Roman" w:eastAsia="Times New Roman" w:hAnsi="Times New Roman" w:cs="Times New Roman"/>
                <w:sz w:val="20"/>
                <w:szCs w:val="20"/>
                <w:lang w:val="en"/>
              </w:rPr>
              <w:t xml:space="preserve"> M., </w:t>
            </w:r>
            <w:proofErr w:type="spellStart"/>
            <w:r w:rsidRPr="00531072">
              <w:rPr>
                <w:rFonts w:ascii="Times New Roman" w:eastAsia="Times New Roman" w:hAnsi="Times New Roman" w:cs="Times New Roman"/>
                <w:sz w:val="20"/>
                <w:szCs w:val="20"/>
                <w:lang w:val="en"/>
              </w:rPr>
              <w:t>Semmartin</w:t>
            </w:r>
            <w:proofErr w:type="spellEnd"/>
            <w:r w:rsidRPr="00531072">
              <w:rPr>
                <w:rFonts w:ascii="Times New Roman" w:eastAsia="Times New Roman" w:hAnsi="Times New Roman" w:cs="Times New Roman"/>
                <w:sz w:val="20"/>
                <w:szCs w:val="20"/>
                <w:lang w:val="en"/>
              </w:rPr>
              <w:t xml:space="preserve"> M., (2021) Waste generation and pro-environmental behaviors at household level: A citizen </w:t>
            </w:r>
            <w:r w:rsidRPr="00531072">
              <w:rPr>
                <w:rFonts w:ascii="Times New Roman" w:eastAsia="Times New Roman" w:hAnsi="Times New Roman" w:cs="Times New Roman"/>
                <w:sz w:val="20"/>
                <w:szCs w:val="20"/>
                <w:lang w:val="en"/>
              </w:rPr>
              <w:lastRenderedPageBreak/>
              <w:t xml:space="preserve">science study in Buenos Aires (Argentina), </w:t>
            </w:r>
            <w:r w:rsidRPr="00531072">
              <w:rPr>
                <w:rFonts w:ascii="Times New Roman" w:eastAsia="Times New Roman" w:hAnsi="Times New Roman" w:cs="Times New Roman"/>
                <w:i/>
                <w:sz w:val="20"/>
                <w:szCs w:val="20"/>
                <w:lang w:val="en"/>
              </w:rPr>
              <w:t xml:space="preserve">Resources, Conservation and Recycling, </w:t>
            </w:r>
            <w:r w:rsidRPr="00531072">
              <w:rPr>
                <w:rFonts w:ascii="Times New Roman" w:eastAsia="Times New Roman" w:hAnsi="Times New Roman" w:cs="Times New Roman"/>
                <w:sz w:val="20"/>
                <w:szCs w:val="20"/>
                <w:lang w:val="en"/>
              </w:rPr>
              <w:t xml:space="preserve">Volume 170, </w:t>
            </w:r>
            <w:hyperlink r:id="rId66">
              <w:r w:rsidRPr="00531072">
                <w:rPr>
                  <w:rStyle w:val="Hyperlink"/>
                  <w:rFonts w:ascii="Times New Roman" w:eastAsia="Times New Roman" w:hAnsi="Times New Roman" w:cs="Times New Roman"/>
                  <w:color w:val="auto"/>
                  <w:sz w:val="20"/>
                  <w:szCs w:val="20"/>
                  <w:lang w:val="en"/>
                </w:rPr>
                <w:t>https://www.sciencedirect.com/science/article/pii/S0921344921001671</w:t>
              </w:r>
            </w:hyperlink>
          </w:p>
          <w:p w14:paraId="1ED5AC1B" w14:textId="77777777" w:rsidR="00CF78F3" w:rsidRPr="00531072" w:rsidRDefault="00CF78F3" w:rsidP="00D87766">
            <w:pPr>
              <w:numPr>
                <w:ilvl w:val="0"/>
                <w:numId w:val="21"/>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SBTi Net Zero Criteria: </w:t>
            </w:r>
            <w:hyperlink r:id="rId67">
              <w:r w:rsidRPr="00531072">
                <w:rPr>
                  <w:rStyle w:val="Hyperlink"/>
                  <w:rFonts w:ascii="Times New Roman" w:eastAsia="Times New Roman" w:hAnsi="Times New Roman" w:cs="Times New Roman"/>
                  <w:color w:val="auto"/>
                  <w:sz w:val="20"/>
                  <w:szCs w:val="20"/>
                  <w:lang w:val="en"/>
                </w:rPr>
                <w:t>https://sciencebasedtargets.org/resources/files/Net-Zero-Standard-Criteria.pdf</w:t>
              </w:r>
            </w:hyperlink>
            <w:r w:rsidRPr="00531072">
              <w:rPr>
                <w:rFonts w:ascii="Times New Roman" w:eastAsia="Times New Roman" w:hAnsi="Times New Roman" w:cs="Times New Roman"/>
                <w:sz w:val="20"/>
                <w:szCs w:val="20"/>
                <w:lang w:val="en"/>
              </w:rPr>
              <w:t xml:space="preserve"> </w:t>
            </w:r>
          </w:p>
          <w:p w14:paraId="063858A9" w14:textId="77777777" w:rsidR="00CF78F3" w:rsidRPr="00531072" w:rsidRDefault="00CF78F3" w:rsidP="00D87766">
            <w:pPr>
              <w:spacing w:after="0"/>
              <w:ind w:left="181" w:hanging="180"/>
              <w:rPr>
                <w:rFonts w:ascii="Times New Roman" w:eastAsia="Times New Roman" w:hAnsi="Times New Roman" w:cs="Times New Roman"/>
                <w:b/>
                <w:sz w:val="20"/>
                <w:szCs w:val="20"/>
                <w:lang w:val="en"/>
              </w:rPr>
            </w:pPr>
          </w:p>
          <w:p w14:paraId="3AADFE7F" w14:textId="77777777" w:rsidR="00CF78F3" w:rsidRPr="00531072" w:rsidRDefault="00CF78F3" w:rsidP="00D87766">
            <w:pPr>
              <w:spacing w:after="0"/>
              <w:ind w:left="181" w:hanging="18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 xml:space="preserve">Tools: </w:t>
            </w:r>
          </w:p>
          <w:p w14:paraId="40092355" w14:textId="77777777" w:rsidR="00CF78F3" w:rsidRPr="00531072" w:rsidRDefault="00CF78F3" w:rsidP="00D87766">
            <w:pPr>
              <w:numPr>
                <w:ilvl w:val="0"/>
                <w:numId w:val="16"/>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Open LCA: </w:t>
            </w:r>
            <w:hyperlink r:id="rId68">
              <w:r w:rsidRPr="00531072">
                <w:rPr>
                  <w:rStyle w:val="Hyperlink"/>
                  <w:rFonts w:ascii="Times New Roman" w:eastAsia="Times New Roman" w:hAnsi="Times New Roman" w:cs="Times New Roman"/>
                  <w:color w:val="auto"/>
                  <w:sz w:val="20"/>
                  <w:szCs w:val="20"/>
                  <w:lang w:val="en"/>
                </w:rPr>
                <w:t>https://www.openlca.org/</w:t>
              </w:r>
            </w:hyperlink>
          </w:p>
          <w:p w14:paraId="399D3B83" w14:textId="77777777" w:rsidR="00CF78F3" w:rsidRPr="00531072" w:rsidRDefault="00CF78F3" w:rsidP="00D87766">
            <w:pPr>
              <w:numPr>
                <w:ilvl w:val="0"/>
                <w:numId w:val="16"/>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Footprint Network Open Data: </w:t>
            </w:r>
            <w:hyperlink r:id="rId69" w:anchor="/">
              <w:r w:rsidRPr="00531072">
                <w:rPr>
                  <w:rStyle w:val="Hyperlink"/>
                  <w:rFonts w:ascii="Times New Roman" w:eastAsia="Times New Roman" w:hAnsi="Times New Roman" w:cs="Times New Roman"/>
                  <w:color w:val="auto"/>
                  <w:sz w:val="20"/>
                  <w:szCs w:val="20"/>
                  <w:lang w:val="en"/>
                </w:rPr>
                <w:t>https://data.footprintnetwork.org/#/</w:t>
              </w:r>
            </w:hyperlink>
          </w:p>
          <w:p w14:paraId="6000DCF1" w14:textId="77777777" w:rsidR="00CF78F3" w:rsidRPr="00531072" w:rsidRDefault="00CF78F3" w:rsidP="00D87766">
            <w:pPr>
              <w:numPr>
                <w:ilvl w:val="0"/>
                <w:numId w:val="16"/>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Global Footprint Network Calculator: </w:t>
            </w:r>
            <w:hyperlink r:id="rId70">
              <w:r w:rsidRPr="00531072">
                <w:rPr>
                  <w:rStyle w:val="Hyperlink"/>
                  <w:rFonts w:ascii="Times New Roman" w:eastAsia="Times New Roman" w:hAnsi="Times New Roman" w:cs="Times New Roman"/>
                  <w:color w:val="auto"/>
                  <w:sz w:val="20"/>
                  <w:szCs w:val="20"/>
                  <w:lang w:val="en"/>
                </w:rPr>
                <w:t>https://www.footprintnetwork.org/resources/footprint-calculator/</w:t>
              </w:r>
            </w:hyperlink>
          </w:p>
          <w:p w14:paraId="1C28E6EA" w14:textId="77777777" w:rsidR="00CF78F3" w:rsidRPr="00531072" w:rsidRDefault="00CF78F3" w:rsidP="00D87766">
            <w:pPr>
              <w:numPr>
                <w:ilvl w:val="0"/>
                <w:numId w:val="16"/>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WRI Water Risk Atlas and other tools: </w:t>
            </w:r>
            <w:hyperlink r:id="rId71">
              <w:r w:rsidRPr="00531072">
                <w:rPr>
                  <w:rStyle w:val="Hyperlink"/>
                  <w:rFonts w:ascii="Times New Roman" w:eastAsia="Times New Roman" w:hAnsi="Times New Roman" w:cs="Times New Roman"/>
                  <w:color w:val="auto"/>
                  <w:sz w:val="20"/>
                  <w:szCs w:val="20"/>
                  <w:lang w:val="en"/>
                </w:rPr>
                <w:t>https://www.wri.org/aqueduct</w:t>
              </w:r>
            </w:hyperlink>
          </w:p>
          <w:p w14:paraId="682F5EEB" w14:textId="77777777" w:rsidR="00CF78F3" w:rsidRPr="00531072" w:rsidRDefault="00CF78F3" w:rsidP="00D87766">
            <w:pPr>
              <w:numPr>
                <w:ilvl w:val="0"/>
                <w:numId w:val="16"/>
              </w:numPr>
              <w:spacing w:after="0"/>
              <w:ind w:left="181" w:hanging="180"/>
              <w:contextualSpacing/>
              <w:rPr>
                <w:rFonts w:ascii="Times New Roman" w:eastAsia="Times New Roman" w:hAnsi="Times New Roman" w:cs="Times New Roman"/>
                <w:sz w:val="20"/>
                <w:szCs w:val="20"/>
                <w:lang w:val="en"/>
              </w:rPr>
            </w:pPr>
            <w:proofErr w:type="spellStart"/>
            <w:r w:rsidRPr="00531072">
              <w:rPr>
                <w:rFonts w:ascii="Times New Roman" w:eastAsia="Times New Roman" w:hAnsi="Times New Roman" w:cs="Times New Roman"/>
                <w:sz w:val="20"/>
                <w:szCs w:val="20"/>
                <w:lang w:val="en"/>
              </w:rPr>
              <w:t>Satte</w:t>
            </w:r>
            <w:proofErr w:type="spellEnd"/>
            <w:r w:rsidRPr="00531072">
              <w:rPr>
                <w:rFonts w:ascii="Times New Roman" w:eastAsia="Times New Roman" w:hAnsi="Times New Roman" w:cs="Times New Roman"/>
                <w:sz w:val="20"/>
                <w:szCs w:val="20"/>
                <w:lang w:val="en"/>
              </w:rPr>
              <w:t xml:space="preserve"> of Global Climate Change: </w:t>
            </w:r>
            <w:hyperlink r:id="rId72">
              <w:r w:rsidRPr="00531072">
                <w:rPr>
                  <w:rStyle w:val="Hyperlink"/>
                  <w:rFonts w:ascii="Times New Roman" w:eastAsia="Times New Roman" w:hAnsi="Times New Roman" w:cs="Times New Roman"/>
                  <w:color w:val="auto"/>
                  <w:sz w:val="20"/>
                  <w:szCs w:val="20"/>
                  <w:lang w:val="en"/>
                </w:rPr>
                <w:t>https://storymaps.arcgis.com/stories/6942683c7ed54e51b433bbc0c50fbdea</w:t>
              </w:r>
            </w:hyperlink>
          </w:p>
          <w:p w14:paraId="19553192" w14:textId="7ACB53E1" w:rsidR="00AD07D7" w:rsidRPr="00531072" w:rsidRDefault="00AD07D7" w:rsidP="006C1D98">
            <w:pPr>
              <w:spacing w:after="0" w:line="240" w:lineRule="auto"/>
              <w:rPr>
                <w:rFonts w:ascii="Times New Roman" w:eastAsia="Times New Roman" w:hAnsi="Times New Roman" w:cs="Times New Roman"/>
                <w:sz w:val="20"/>
                <w:szCs w:val="20"/>
              </w:rPr>
            </w:pPr>
          </w:p>
        </w:tc>
        <w:tc>
          <w:tcPr>
            <w:tcW w:w="3000" w:type="dxa"/>
          </w:tcPr>
          <w:p w14:paraId="745B682E" w14:textId="4FF2731F" w:rsidR="00AD07D7" w:rsidRPr="00531072" w:rsidRDefault="00A309B0"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lastRenderedPageBreak/>
              <w:t>Metric memo due</w:t>
            </w:r>
          </w:p>
        </w:tc>
      </w:tr>
      <w:tr w:rsidR="00531072" w:rsidRPr="00531072" w14:paraId="6622924B" w14:textId="77777777" w:rsidTr="006C1D98">
        <w:trPr>
          <w:jc w:val="center"/>
        </w:trPr>
        <w:tc>
          <w:tcPr>
            <w:tcW w:w="1230" w:type="dxa"/>
          </w:tcPr>
          <w:p w14:paraId="7E9C2E28" w14:textId="0BBB463E"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lastRenderedPageBreak/>
              <w:t>2/9</w:t>
            </w:r>
          </w:p>
        </w:tc>
        <w:tc>
          <w:tcPr>
            <w:tcW w:w="2340" w:type="dxa"/>
          </w:tcPr>
          <w:p w14:paraId="1CF57409" w14:textId="4AEC0BDE" w:rsidR="00CF78F3" w:rsidRPr="00531072" w:rsidRDefault="00CF78F3" w:rsidP="00CF78F3">
            <w:pPr>
              <w:keepNext/>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Measuring Social Impact</w:t>
            </w:r>
          </w:p>
          <w:p w14:paraId="0F71394A" w14:textId="77777777" w:rsidR="00CF78F3" w:rsidRPr="00531072" w:rsidRDefault="00CF78F3" w:rsidP="00CF78F3">
            <w:pPr>
              <w:keepNext/>
              <w:spacing w:after="0"/>
              <w:rPr>
                <w:rFonts w:ascii="Times New Roman" w:eastAsia="Times New Roman" w:hAnsi="Times New Roman" w:cs="Times New Roman"/>
                <w:b/>
                <w:sz w:val="20"/>
                <w:szCs w:val="20"/>
                <w:lang w:val="en"/>
              </w:rPr>
            </w:pPr>
          </w:p>
          <w:p w14:paraId="05AF9252" w14:textId="77777777" w:rsidR="00CF78F3" w:rsidRPr="00531072" w:rsidRDefault="00CF78F3" w:rsidP="00CF78F3">
            <w:pPr>
              <w:keepNext/>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Questions to be addressed:</w:t>
            </w:r>
          </w:p>
          <w:p w14:paraId="3B8CFD60" w14:textId="77777777" w:rsidR="00CF78F3" w:rsidRPr="00531072" w:rsidRDefault="00CF78F3" w:rsidP="00D87766">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How can social impact / footprint be calculated?</w:t>
            </w:r>
          </w:p>
          <w:p w14:paraId="2AE11E73" w14:textId="77777777" w:rsidR="00CF78F3" w:rsidRPr="00531072" w:rsidRDefault="00CF78F3" w:rsidP="00DD7B84">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Social topics for corporate focus: Diversity and Inclusion, Living Wage, Workplace Ethics, Training and Education, </w:t>
            </w:r>
            <w:r w:rsidRPr="00531072">
              <w:rPr>
                <w:rFonts w:ascii="Times New Roman" w:eastAsia="Times New Roman" w:hAnsi="Times New Roman" w:cs="Times New Roman"/>
                <w:sz w:val="20"/>
                <w:szCs w:val="20"/>
                <w:lang w:val="en"/>
              </w:rPr>
              <w:lastRenderedPageBreak/>
              <w:t>Human Rights, Freedom of Association, Responsible Marketing</w:t>
            </w:r>
          </w:p>
          <w:p w14:paraId="1959DBB3" w14:textId="77777777" w:rsidR="00CF78F3" w:rsidRPr="00531072" w:rsidRDefault="00CF78F3"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Existing standards to assess social footprint</w:t>
            </w:r>
          </w:p>
          <w:p w14:paraId="274E252A" w14:textId="77777777" w:rsidR="00CF78F3" w:rsidRPr="00531072" w:rsidRDefault="00CF78F3"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How should a corporation decide on which methodology to use for measuring its social impact?</w:t>
            </w:r>
          </w:p>
          <w:p w14:paraId="7BF48C81" w14:textId="77777777" w:rsidR="00CF78F3" w:rsidRPr="00531072" w:rsidRDefault="00CF78F3"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tools are available to measure social impact?</w:t>
            </w:r>
          </w:p>
          <w:p w14:paraId="48A3C033" w14:textId="75968921" w:rsidR="00CF78F3" w:rsidRPr="00531072" w:rsidRDefault="00CF78F3"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Analyzing and visualizing social data. (GIS, Python and R libraries on environmental data, Google Studio). Case studies. </w:t>
            </w:r>
          </w:p>
        </w:tc>
        <w:tc>
          <w:tcPr>
            <w:tcW w:w="2790" w:type="dxa"/>
          </w:tcPr>
          <w:p w14:paraId="33D73914" w14:textId="77777777" w:rsidR="00CF78F3" w:rsidRPr="00531072" w:rsidRDefault="00CF78F3" w:rsidP="00DD7B84">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 xml:space="preserve">World Employment Social Outlook (2018) (pp 1-53): </w:t>
            </w:r>
            <w:hyperlink r:id="rId73">
              <w:r w:rsidRPr="00531072">
                <w:rPr>
                  <w:rStyle w:val="Hyperlink"/>
                  <w:rFonts w:ascii="Times New Roman" w:eastAsia="Times New Roman" w:hAnsi="Times New Roman" w:cs="Times New Roman"/>
                  <w:color w:val="auto"/>
                  <w:sz w:val="20"/>
                  <w:szCs w:val="20"/>
                  <w:lang w:val="en"/>
                </w:rPr>
                <w:t>https://sdgs.un.org/sites/default/files/publications/2517wcms_615594.pdf</w:t>
              </w:r>
            </w:hyperlink>
          </w:p>
          <w:p w14:paraId="62B591D9" w14:textId="77777777" w:rsidR="00CF78F3" w:rsidRPr="00531072" w:rsidRDefault="00CF78F3"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Better Business Better World (The report of the Business &amp; Sustainable Development Commission): https://sdgs.un.org/sites/default/files/publications/2399BetterBusinessBetterWorld.pdf</w:t>
            </w:r>
          </w:p>
          <w:p w14:paraId="6AA92D03" w14:textId="77777777" w:rsidR="00CF78F3" w:rsidRPr="00531072" w:rsidRDefault="00CF78F3"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Living Wage Calculator Methodology:</w:t>
            </w:r>
            <w:r w:rsidRPr="00531072">
              <w:rPr>
                <w:rFonts w:ascii="Times New Roman" w:eastAsia="Times New Roman" w:hAnsi="Times New Roman" w:cs="Times New Roman"/>
                <w:b/>
                <w:sz w:val="20"/>
                <w:szCs w:val="20"/>
                <w:lang w:val="en"/>
              </w:rPr>
              <w:t xml:space="preserve"> </w:t>
            </w:r>
            <w:hyperlink r:id="rId74">
              <w:r w:rsidRPr="00531072">
                <w:rPr>
                  <w:rStyle w:val="Hyperlink"/>
                  <w:rFonts w:ascii="Times New Roman" w:eastAsia="Times New Roman" w:hAnsi="Times New Roman" w:cs="Times New Roman"/>
                  <w:color w:val="auto"/>
                  <w:sz w:val="20"/>
                  <w:szCs w:val="20"/>
                  <w:lang w:val="en"/>
                </w:rPr>
                <w:t>https://livingwage.mit.edu/resources/Living-Wage-Users-Guide-Technical-Documentation-2021-05-21.pdf</w:t>
              </w:r>
            </w:hyperlink>
          </w:p>
          <w:p w14:paraId="7730BD9A" w14:textId="77777777" w:rsidR="00CF78F3" w:rsidRPr="00531072" w:rsidRDefault="00CF78F3"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How a Living Wage Differs From a Minimum Wage and Why It Should Be a Business Imperative: </w:t>
            </w:r>
            <w:hyperlink r:id="rId75">
              <w:r w:rsidRPr="00531072">
                <w:rPr>
                  <w:rStyle w:val="Hyperlink"/>
                  <w:rFonts w:ascii="Times New Roman" w:eastAsia="Times New Roman" w:hAnsi="Times New Roman" w:cs="Times New Roman"/>
                  <w:color w:val="auto"/>
                  <w:sz w:val="20"/>
                  <w:szCs w:val="20"/>
                  <w:lang w:val="en"/>
                </w:rPr>
                <w:t>https://justcapital.com/news/what-is-a-living-wage-and-why-is-it-important-to-business/</w:t>
              </w:r>
            </w:hyperlink>
          </w:p>
          <w:p w14:paraId="23E6C445" w14:textId="77777777" w:rsidR="00CF78F3" w:rsidRPr="00531072" w:rsidRDefault="00CF78F3"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Why Living Wages Should Matter </w:t>
            </w:r>
            <w:proofErr w:type="gramStart"/>
            <w:r w:rsidRPr="00531072">
              <w:rPr>
                <w:rFonts w:ascii="Times New Roman" w:eastAsia="Times New Roman" w:hAnsi="Times New Roman" w:cs="Times New Roman"/>
                <w:sz w:val="20"/>
                <w:szCs w:val="20"/>
                <w:lang w:val="en"/>
              </w:rPr>
              <w:t>To</w:t>
            </w:r>
            <w:proofErr w:type="gramEnd"/>
            <w:r w:rsidRPr="00531072">
              <w:rPr>
                <w:rFonts w:ascii="Times New Roman" w:eastAsia="Times New Roman" w:hAnsi="Times New Roman" w:cs="Times New Roman"/>
                <w:sz w:val="20"/>
                <w:szCs w:val="20"/>
                <w:lang w:val="en"/>
              </w:rPr>
              <w:t xml:space="preserve"> Your Business </w:t>
            </w:r>
            <w:hyperlink r:id="rId76">
              <w:r w:rsidRPr="00531072">
                <w:rPr>
                  <w:rStyle w:val="Hyperlink"/>
                  <w:rFonts w:ascii="Times New Roman" w:eastAsia="Times New Roman" w:hAnsi="Times New Roman" w:cs="Times New Roman"/>
                  <w:color w:val="auto"/>
                  <w:sz w:val="20"/>
                  <w:szCs w:val="20"/>
                  <w:lang w:val="en"/>
                </w:rPr>
                <w:t>https://socapglobal.com/2017/10/living-wages-matter-business/</w:t>
              </w:r>
            </w:hyperlink>
          </w:p>
          <w:p w14:paraId="67044057" w14:textId="77777777" w:rsidR="00CF78F3" w:rsidRPr="00531072" w:rsidRDefault="00CF78F3"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Steps Towards </w:t>
            </w:r>
            <w:proofErr w:type="gramStart"/>
            <w:r w:rsidRPr="00531072">
              <w:rPr>
                <w:rFonts w:ascii="Times New Roman" w:eastAsia="Times New Roman" w:hAnsi="Times New Roman" w:cs="Times New Roman"/>
                <w:sz w:val="20"/>
                <w:szCs w:val="20"/>
                <w:lang w:val="en"/>
              </w:rPr>
              <w:t>A</w:t>
            </w:r>
            <w:proofErr w:type="gramEnd"/>
            <w:r w:rsidRPr="00531072">
              <w:rPr>
                <w:rFonts w:ascii="Times New Roman" w:eastAsia="Times New Roman" w:hAnsi="Times New Roman" w:cs="Times New Roman"/>
                <w:sz w:val="20"/>
                <w:szCs w:val="20"/>
                <w:lang w:val="en"/>
              </w:rPr>
              <w:t xml:space="preserve"> Living Wage in Global Supply Chains: https://oxfamilibrary.openrepository.com/bitstream/handle/10546/336623/ib-steps-towards-living-wage-global-supply-chains-101214-en.pdf;jsessionid=28C67734DDCD939A38D6DD111596C299?sequence=1</w:t>
            </w:r>
          </w:p>
          <w:p w14:paraId="29252911" w14:textId="77777777" w:rsidR="00CF78F3" w:rsidRPr="00531072" w:rsidRDefault="00CF78F3"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Women's Empowerment and Business: 2020 Trends and Opportunities: </w:t>
            </w:r>
            <w:hyperlink r:id="rId77">
              <w:r w:rsidRPr="00531072">
                <w:rPr>
                  <w:rStyle w:val="Hyperlink"/>
                  <w:rFonts w:ascii="Times New Roman" w:eastAsia="Times New Roman" w:hAnsi="Times New Roman" w:cs="Times New Roman"/>
                  <w:color w:val="auto"/>
                  <w:sz w:val="20"/>
                  <w:szCs w:val="20"/>
                  <w:lang w:val="en"/>
                </w:rPr>
                <w:t>https://www.unglobalcompact.org/library/5738</w:t>
              </w:r>
            </w:hyperlink>
          </w:p>
          <w:p w14:paraId="11A53464" w14:textId="77777777" w:rsidR="00CF78F3" w:rsidRPr="00531072" w:rsidRDefault="00CF78F3"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Bloomberg Gender Equality Index: https://assets.bbhub.io/company/sites/46/2021/05/1121150_BBGT_2021GEI_Updte_GenderReportFrame_FNL.pdf</w:t>
            </w:r>
          </w:p>
          <w:p w14:paraId="09D7912F" w14:textId="77777777" w:rsidR="00CF78F3" w:rsidRPr="00531072" w:rsidRDefault="00CF78F3" w:rsidP="00531072">
            <w:pPr>
              <w:spacing w:after="0"/>
              <w:ind w:left="271" w:hanging="270"/>
              <w:rPr>
                <w:rFonts w:ascii="Times New Roman" w:eastAsia="Times New Roman" w:hAnsi="Times New Roman" w:cs="Times New Roman"/>
                <w:b/>
                <w:sz w:val="20"/>
                <w:szCs w:val="20"/>
                <w:lang w:val="en"/>
              </w:rPr>
            </w:pPr>
          </w:p>
          <w:p w14:paraId="2DE97C09" w14:textId="77777777" w:rsidR="00CF78F3" w:rsidRPr="00531072" w:rsidRDefault="00CF78F3" w:rsidP="00531072">
            <w:pPr>
              <w:spacing w:after="0"/>
              <w:ind w:left="271" w:hanging="27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 xml:space="preserve">Tools: </w:t>
            </w:r>
          </w:p>
          <w:p w14:paraId="71483571" w14:textId="77777777" w:rsidR="00CF78F3" w:rsidRPr="00531072" w:rsidRDefault="00CF78F3" w:rsidP="00531072">
            <w:pPr>
              <w:numPr>
                <w:ilvl w:val="0"/>
                <w:numId w:val="25"/>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Living Wage Calculator: </w:t>
            </w:r>
            <w:hyperlink r:id="rId78">
              <w:r w:rsidRPr="00531072">
                <w:rPr>
                  <w:rStyle w:val="Hyperlink"/>
                  <w:rFonts w:ascii="Times New Roman" w:eastAsia="Times New Roman" w:hAnsi="Times New Roman" w:cs="Times New Roman"/>
                  <w:color w:val="auto"/>
                  <w:sz w:val="20"/>
                  <w:szCs w:val="20"/>
                  <w:lang w:val="en"/>
                </w:rPr>
                <w:t>https://livingwage.mit.edu/</w:t>
              </w:r>
            </w:hyperlink>
          </w:p>
          <w:p w14:paraId="7A371786" w14:textId="77777777" w:rsidR="00CF78F3" w:rsidRPr="00531072" w:rsidRDefault="00CF78F3" w:rsidP="00531072">
            <w:pPr>
              <w:numPr>
                <w:ilvl w:val="0"/>
                <w:numId w:val="25"/>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 xml:space="preserve">US Census Data: </w:t>
            </w:r>
            <w:hyperlink r:id="rId79">
              <w:r w:rsidRPr="00531072">
                <w:rPr>
                  <w:rStyle w:val="Hyperlink"/>
                  <w:rFonts w:ascii="Times New Roman" w:eastAsia="Times New Roman" w:hAnsi="Times New Roman" w:cs="Times New Roman"/>
                  <w:color w:val="auto"/>
                  <w:sz w:val="20"/>
                  <w:szCs w:val="20"/>
                  <w:lang w:val="en"/>
                </w:rPr>
                <w:t>https://www.census.gov/en.html</w:t>
              </w:r>
            </w:hyperlink>
          </w:p>
          <w:p w14:paraId="2E8E6A0A" w14:textId="77777777" w:rsidR="00CF78F3" w:rsidRPr="00531072" w:rsidRDefault="00CF78F3" w:rsidP="00531072">
            <w:pPr>
              <w:numPr>
                <w:ilvl w:val="0"/>
                <w:numId w:val="25"/>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Hunger Map: </w:t>
            </w:r>
            <w:hyperlink r:id="rId80">
              <w:r w:rsidRPr="00531072">
                <w:rPr>
                  <w:rStyle w:val="Hyperlink"/>
                  <w:rFonts w:ascii="Times New Roman" w:eastAsia="Times New Roman" w:hAnsi="Times New Roman" w:cs="Times New Roman"/>
                  <w:color w:val="auto"/>
                  <w:sz w:val="20"/>
                  <w:szCs w:val="20"/>
                  <w:lang w:val="en"/>
                </w:rPr>
                <w:t>https://hungermap.wfp.org/</w:t>
              </w:r>
            </w:hyperlink>
            <w:r w:rsidRPr="00531072">
              <w:rPr>
                <w:rFonts w:ascii="Times New Roman" w:eastAsia="Times New Roman" w:hAnsi="Times New Roman" w:cs="Times New Roman"/>
                <w:sz w:val="20"/>
                <w:szCs w:val="20"/>
                <w:lang w:val="en"/>
              </w:rPr>
              <w:t xml:space="preserve"> </w:t>
            </w:r>
          </w:p>
          <w:p w14:paraId="4D112E2E" w14:textId="6E5D87D8" w:rsidR="00CF78F3" w:rsidRPr="00531072" w:rsidRDefault="00CF78F3" w:rsidP="00D87766">
            <w:pPr>
              <w:numPr>
                <w:ilvl w:val="0"/>
                <w:numId w:val="25"/>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Call to Action: End Environmental Racism Now: </w:t>
            </w:r>
            <w:hyperlink r:id="rId81">
              <w:r w:rsidRPr="00531072">
                <w:rPr>
                  <w:rStyle w:val="Hyperlink"/>
                  <w:rFonts w:ascii="Times New Roman" w:eastAsia="Times New Roman" w:hAnsi="Times New Roman" w:cs="Times New Roman"/>
                  <w:color w:val="auto"/>
                  <w:sz w:val="20"/>
                  <w:szCs w:val="20"/>
                  <w:lang w:val="en"/>
                </w:rPr>
                <w:t>https://storymaps.arcgis.com/stories/da0df1524c704b488d79bb3e656addb3?_lrsc=3a74f8ba-3735-4900-9084-134c8d7823c8</w:t>
              </w:r>
            </w:hyperlink>
          </w:p>
        </w:tc>
        <w:tc>
          <w:tcPr>
            <w:tcW w:w="3000" w:type="dxa"/>
          </w:tcPr>
          <w:p w14:paraId="272589C2" w14:textId="77777777" w:rsidR="00CF78F3" w:rsidRPr="00531072" w:rsidRDefault="00CF78F3" w:rsidP="006C1D98">
            <w:pPr>
              <w:spacing w:after="0" w:line="240" w:lineRule="auto"/>
              <w:rPr>
                <w:rFonts w:ascii="Times New Roman" w:eastAsia="Times New Roman" w:hAnsi="Times New Roman" w:cs="Times New Roman"/>
                <w:sz w:val="20"/>
                <w:szCs w:val="20"/>
              </w:rPr>
            </w:pPr>
          </w:p>
        </w:tc>
      </w:tr>
      <w:tr w:rsidR="00531072" w:rsidRPr="00531072" w14:paraId="45EFCC6B" w14:textId="77777777" w:rsidTr="006C1D98">
        <w:trPr>
          <w:jc w:val="center"/>
        </w:trPr>
        <w:tc>
          <w:tcPr>
            <w:tcW w:w="1230" w:type="dxa"/>
          </w:tcPr>
          <w:p w14:paraId="73214C2C" w14:textId="68980CE0"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lastRenderedPageBreak/>
              <w:t>2/16</w:t>
            </w:r>
          </w:p>
        </w:tc>
        <w:tc>
          <w:tcPr>
            <w:tcW w:w="2340" w:type="dxa"/>
          </w:tcPr>
          <w:p w14:paraId="2CEFA8C5" w14:textId="77777777" w:rsidR="005F165C" w:rsidRPr="00531072" w:rsidRDefault="005F165C" w:rsidP="005F165C">
            <w:pPr>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Sustainable Development Goals (SDGs)</w:t>
            </w:r>
          </w:p>
          <w:p w14:paraId="012A53EE" w14:textId="77777777" w:rsidR="005F165C" w:rsidRPr="00531072" w:rsidRDefault="005F165C" w:rsidP="005F165C">
            <w:pPr>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Questions to be addressed:</w:t>
            </w:r>
          </w:p>
          <w:p w14:paraId="4FE27414" w14:textId="77777777" w:rsidR="005F165C" w:rsidRPr="00531072" w:rsidRDefault="005F165C" w:rsidP="00DD7B84">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are SDGs and how were they developed?</w:t>
            </w:r>
          </w:p>
          <w:p w14:paraId="3D8BF9F6" w14:textId="77777777" w:rsidR="005F165C" w:rsidRPr="00531072" w:rsidRDefault="005F165C"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How are SDGs implemented at the national and corporate level, what are the tools to help implementation and reporting?</w:t>
            </w:r>
          </w:p>
          <w:p w14:paraId="3E011760" w14:textId="77777777" w:rsidR="005F165C" w:rsidRPr="00531072" w:rsidRDefault="005F165C"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is the progress being made?</w:t>
            </w:r>
          </w:p>
          <w:p w14:paraId="4AEAA2E1" w14:textId="77777777" w:rsidR="005F165C" w:rsidRPr="00531072" w:rsidRDefault="005F165C"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Discrepancies between national goals, goals at local levels and the public?</w:t>
            </w:r>
          </w:p>
          <w:p w14:paraId="267765E2" w14:textId="77777777" w:rsidR="005F165C" w:rsidRPr="00531072" w:rsidRDefault="005F165C" w:rsidP="00531072">
            <w:pPr>
              <w:numPr>
                <w:ilvl w:val="0"/>
                <w:numId w:val="15"/>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are their problems?</w:t>
            </w:r>
          </w:p>
          <w:p w14:paraId="5F742919" w14:textId="77777777" w:rsidR="00CF78F3" w:rsidRPr="00531072" w:rsidRDefault="00CF78F3" w:rsidP="00CF78F3">
            <w:pPr>
              <w:keepNext/>
              <w:spacing w:after="0"/>
              <w:rPr>
                <w:rFonts w:ascii="Times New Roman" w:eastAsia="Times New Roman" w:hAnsi="Times New Roman" w:cs="Times New Roman"/>
                <w:b/>
                <w:sz w:val="20"/>
                <w:szCs w:val="20"/>
                <w:lang w:val="en"/>
              </w:rPr>
            </w:pPr>
          </w:p>
        </w:tc>
        <w:tc>
          <w:tcPr>
            <w:tcW w:w="2790" w:type="dxa"/>
          </w:tcPr>
          <w:p w14:paraId="06597A54" w14:textId="482507EC" w:rsidR="00CF78F3" w:rsidRPr="00531072" w:rsidRDefault="005F165C" w:rsidP="00531072">
            <w:pPr>
              <w:pStyle w:val="ListParagraph"/>
              <w:numPr>
                <w:ilvl w:val="0"/>
                <w:numId w:val="11"/>
              </w:numPr>
              <w:ind w:left="181" w:hanging="180"/>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Bose, S., Guo, D., &amp; Simpson, A. (2019). </w:t>
            </w:r>
            <w:r w:rsidRPr="00531072">
              <w:rPr>
                <w:rFonts w:ascii="Times New Roman" w:eastAsia="Times New Roman" w:hAnsi="Times New Roman" w:cs="Times New Roman"/>
                <w:i/>
                <w:sz w:val="20"/>
                <w:szCs w:val="20"/>
                <w:lang w:val="en"/>
              </w:rPr>
              <w:t xml:space="preserve">The Financial Ecosystem: </w:t>
            </w:r>
            <w:proofErr w:type="gramStart"/>
            <w:r w:rsidRPr="00531072">
              <w:rPr>
                <w:rFonts w:ascii="Times New Roman" w:eastAsia="Times New Roman" w:hAnsi="Times New Roman" w:cs="Times New Roman"/>
                <w:i/>
                <w:sz w:val="20"/>
                <w:szCs w:val="20"/>
                <w:lang w:val="en"/>
              </w:rPr>
              <w:t>the</w:t>
            </w:r>
            <w:proofErr w:type="gramEnd"/>
            <w:r w:rsidRPr="00531072">
              <w:rPr>
                <w:rFonts w:ascii="Times New Roman" w:eastAsia="Times New Roman" w:hAnsi="Times New Roman" w:cs="Times New Roman"/>
                <w:i/>
                <w:sz w:val="20"/>
                <w:szCs w:val="20"/>
                <w:lang w:val="en"/>
              </w:rPr>
              <w:t xml:space="preserve"> Role of Finance in Achieving Sustainability</w:t>
            </w:r>
            <w:r w:rsidRPr="00531072">
              <w:rPr>
                <w:rFonts w:ascii="Times New Roman" w:eastAsia="Times New Roman" w:hAnsi="Times New Roman" w:cs="Times New Roman"/>
                <w:sz w:val="20"/>
                <w:szCs w:val="20"/>
                <w:lang w:val="en"/>
              </w:rPr>
              <w:t xml:space="preserve">. P100-105. Palgrave Macmillan. </w:t>
            </w:r>
          </w:p>
        </w:tc>
        <w:tc>
          <w:tcPr>
            <w:tcW w:w="3000" w:type="dxa"/>
          </w:tcPr>
          <w:p w14:paraId="31B69E9D" w14:textId="77777777" w:rsidR="00CF78F3" w:rsidRPr="00531072" w:rsidRDefault="00CF78F3" w:rsidP="006C1D98">
            <w:pPr>
              <w:spacing w:after="0" w:line="240" w:lineRule="auto"/>
              <w:rPr>
                <w:rFonts w:ascii="Times New Roman" w:eastAsia="Times New Roman" w:hAnsi="Times New Roman" w:cs="Times New Roman"/>
                <w:sz w:val="20"/>
                <w:szCs w:val="20"/>
              </w:rPr>
            </w:pPr>
          </w:p>
        </w:tc>
      </w:tr>
      <w:tr w:rsidR="00531072" w:rsidRPr="00531072" w14:paraId="7B05AF9E" w14:textId="77777777" w:rsidTr="006C1D98">
        <w:trPr>
          <w:jc w:val="center"/>
        </w:trPr>
        <w:tc>
          <w:tcPr>
            <w:tcW w:w="1230" w:type="dxa"/>
          </w:tcPr>
          <w:p w14:paraId="23708B3C" w14:textId="17644BF8"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2/23</w:t>
            </w:r>
          </w:p>
        </w:tc>
        <w:tc>
          <w:tcPr>
            <w:tcW w:w="2340" w:type="dxa"/>
          </w:tcPr>
          <w:p w14:paraId="30AD829C" w14:textId="77777777" w:rsidR="005F165C" w:rsidRPr="00531072" w:rsidRDefault="005F165C" w:rsidP="005F165C">
            <w:pPr>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 xml:space="preserve">Corporate Reporting: Reporting frameworks and materiality analysis </w:t>
            </w:r>
          </w:p>
          <w:p w14:paraId="0B7875F0" w14:textId="77777777" w:rsidR="005F165C" w:rsidRPr="00531072" w:rsidRDefault="005F165C" w:rsidP="005F165C">
            <w:pPr>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 xml:space="preserve">Questions to be addressed: </w:t>
            </w:r>
          </w:p>
          <w:p w14:paraId="275134CE" w14:textId="77777777" w:rsidR="005F165C" w:rsidRPr="00531072" w:rsidRDefault="005F165C" w:rsidP="00DD7B84">
            <w:pPr>
              <w:numPr>
                <w:ilvl w:val="0"/>
                <w:numId w:val="19"/>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How can sustainability be measured at the corporate level?</w:t>
            </w:r>
          </w:p>
          <w:p w14:paraId="71639AA6" w14:textId="77777777" w:rsidR="005F165C" w:rsidRPr="00531072" w:rsidRDefault="005F165C" w:rsidP="00531072">
            <w:pPr>
              <w:numPr>
                <w:ilvl w:val="0"/>
                <w:numId w:val="19"/>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What to measure: Materiality Analysis, </w:t>
            </w:r>
            <w:r w:rsidRPr="00531072">
              <w:rPr>
                <w:rFonts w:ascii="Times New Roman" w:eastAsia="Times New Roman" w:hAnsi="Times New Roman" w:cs="Times New Roman"/>
                <w:sz w:val="20"/>
                <w:szCs w:val="20"/>
                <w:lang w:val="en"/>
              </w:rPr>
              <w:lastRenderedPageBreak/>
              <w:t>focusing on what matters</w:t>
            </w:r>
          </w:p>
          <w:p w14:paraId="1530CE04" w14:textId="77777777" w:rsidR="005F165C" w:rsidRPr="00531072" w:rsidRDefault="005F165C" w:rsidP="00531072">
            <w:pPr>
              <w:numPr>
                <w:ilvl w:val="0"/>
                <w:numId w:val="19"/>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How can sustainability be reported: Reporting frameworks (GRI, SASB, TCFD, UN SDGs).</w:t>
            </w:r>
          </w:p>
          <w:p w14:paraId="0C5C1EBD" w14:textId="77777777" w:rsidR="005F165C" w:rsidRPr="00531072" w:rsidRDefault="005F165C" w:rsidP="00531072">
            <w:pPr>
              <w:numPr>
                <w:ilvl w:val="0"/>
                <w:numId w:val="19"/>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Who are the stakeholders: Defining the purpose of the </w:t>
            </w:r>
            <w:proofErr w:type="gramStart"/>
            <w:r w:rsidRPr="00531072">
              <w:rPr>
                <w:rFonts w:ascii="Times New Roman" w:eastAsia="Times New Roman" w:hAnsi="Times New Roman" w:cs="Times New Roman"/>
                <w:sz w:val="20"/>
                <w:szCs w:val="20"/>
                <w:lang w:val="en"/>
              </w:rPr>
              <w:t>report.</w:t>
            </w:r>
            <w:proofErr w:type="gramEnd"/>
          </w:p>
          <w:p w14:paraId="4513DD60" w14:textId="77777777" w:rsidR="005F165C" w:rsidRPr="00531072" w:rsidRDefault="005F165C" w:rsidP="00531072">
            <w:pPr>
              <w:numPr>
                <w:ilvl w:val="0"/>
                <w:numId w:val="19"/>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Applications of the indicators to the reporting frameworks.</w:t>
            </w:r>
          </w:p>
          <w:p w14:paraId="262085DE" w14:textId="77777777" w:rsidR="005F165C" w:rsidRPr="00531072" w:rsidRDefault="005F165C" w:rsidP="00531072">
            <w:pPr>
              <w:numPr>
                <w:ilvl w:val="0"/>
                <w:numId w:val="19"/>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Inner workings of the reporting process: Negotiation and </w:t>
            </w:r>
            <w:proofErr w:type="spellStart"/>
            <w:r w:rsidRPr="00531072">
              <w:rPr>
                <w:rFonts w:ascii="Times New Roman" w:eastAsia="Times New Roman" w:hAnsi="Times New Roman" w:cs="Times New Roman"/>
                <w:sz w:val="20"/>
                <w:szCs w:val="20"/>
                <w:lang w:val="en"/>
              </w:rPr>
              <w:t>Crossfunctional</w:t>
            </w:r>
            <w:proofErr w:type="spellEnd"/>
            <w:r w:rsidRPr="00531072">
              <w:rPr>
                <w:rFonts w:ascii="Times New Roman" w:eastAsia="Times New Roman" w:hAnsi="Times New Roman" w:cs="Times New Roman"/>
                <w:sz w:val="20"/>
                <w:szCs w:val="20"/>
                <w:lang w:val="en"/>
              </w:rPr>
              <w:t xml:space="preserve"> Engagement</w:t>
            </w:r>
          </w:p>
          <w:p w14:paraId="2F9A372B" w14:textId="77777777" w:rsidR="00CF78F3" w:rsidRPr="00531072" w:rsidRDefault="00CF78F3" w:rsidP="00CF78F3">
            <w:pPr>
              <w:keepNext/>
              <w:spacing w:after="0"/>
              <w:rPr>
                <w:rFonts w:ascii="Times New Roman" w:eastAsia="Times New Roman" w:hAnsi="Times New Roman" w:cs="Times New Roman"/>
                <w:b/>
                <w:sz w:val="20"/>
                <w:szCs w:val="20"/>
                <w:lang w:val="en"/>
              </w:rPr>
            </w:pPr>
          </w:p>
        </w:tc>
        <w:tc>
          <w:tcPr>
            <w:tcW w:w="2790" w:type="dxa"/>
          </w:tcPr>
          <w:p w14:paraId="33787AB0" w14:textId="77777777" w:rsidR="005F165C" w:rsidRPr="00531072" w:rsidRDefault="005F165C" w:rsidP="00DD7B84">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 xml:space="preserve">Bose, S. (2020). Evolution of ESG Reporting Frameworks. In Esty, D. C., </w:t>
            </w:r>
            <w:proofErr w:type="spellStart"/>
            <w:r w:rsidRPr="00531072">
              <w:rPr>
                <w:rFonts w:ascii="Times New Roman" w:eastAsia="Times New Roman" w:hAnsi="Times New Roman" w:cs="Times New Roman"/>
                <w:sz w:val="20"/>
                <w:szCs w:val="20"/>
                <w:lang w:val="en"/>
              </w:rPr>
              <w:t>Cort</w:t>
            </w:r>
            <w:proofErr w:type="spellEnd"/>
            <w:r w:rsidRPr="00531072">
              <w:rPr>
                <w:rFonts w:ascii="Times New Roman" w:eastAsia="Times New Roman" w:hAnsi="Times New Roman" w:cs="Times New Roman"/>
                <w:sz w:val="20"/>
                <w:szCs w:val="20"/>
                <w:lang w:val="en"/>
              </w:rPr>
              <w:t xml:space="preserve">, T. (Eds.). </w:t>
            </w:r>
            <w:r w:rsidRPr="00531072">
              <w:rPr>
                <w:rFonts w:ascii="Times New Roman" w:eastAsia="Times New Roman" w:hAnsi="Times New Roman" w:cs="Times New Roman"/>
                <w:i/>
                <w:sz w:val="20"/>
                <w:szCs w:val="20"/>
                <w:lang w:val="en"/>
              </w:rPr>
              <w:t xml:space="preserve">Values at Work </w:t>
            </w:r>
            <w:r w:rsidRPr="00531072">
              <w:rPr>
                <w:rFonts w:ascii="Times New Roman" w:eastAsia="Times New Roman" w:hAnsi="Times New Roman" w:cs="Times New Roman"/>
                <w:sz w:val="20"/>
                <w:szCs w:val="20"/>
                <w:lang w:val="en"/>
              </w:rPr>
              <w:t xml:space="preserve">(pp 13-33). Palgrave Macmillan </w:t>
            </w:r>
          </w:p>
          <w:p w14:paraId="300777FF" w14:textId="77777777" w:rsidR="005F165C"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GRI 1 Foundation </w:t>
            </w:r>
          </w:p>
          <w:p w14:paraId="2993451C" w14:textId="77777777" w:rsidR="005F165C"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GRI 3 Material Topics 2021</w:t>
            </w:r>
          </w:p>
          <w:p w14:paraId="11CF03FD" w14:textId="77777777" w:rsidR="005F165C"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Select from standards: GRI 2 General Disclosures, GRI Topic Disclosures</w:t>
            </w:r>
          </w:p>
          <w:p w14:paraId="4DD8B8F5" w14:textId="77777777" w:rsidR="005F165C"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SASB’s Approach to Materiality for the Purpose of Standards Development</w:t>
            </w:r>
          </w:p>
          <w:p w14:paraId="0E3C63C0" w14:textId="77777777" w:rsidR="005F165C"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Proposed Changes </w:t>
            </w:r>
            <w:proofErr w:type="gramStart"/>
            <w:r w:rsidRPr="00531072">
              <w:rPr>
                <w:rFonts w:ascii="Times New Roman" w:eastAsia="Times New Roman" w:hAnsi="Times New Roman" w:cs="Times New Roman"/>
                <w:sz w:val="20"/>
                <w:szCs w:val="20"/>
                <w:lang w:val="en"/>
              </w:rPr>
              <w:t>To</w:t>
            </w:r>
            <w:proofErr w:type="gramEnd"/>
            <w:r w:rsidRPr="00531072">
              <w:rPr>
                <w:rFonts w:ascii="Times New Roman" w:eastAsia="Times New Roman" w:hAnsi="Times New Roman" w:cs="Times New Roman"/>
                <w:sz w:val="20"/>
                <w:szCs w:val="20"/>
                <w:lang w:val="en"/>
              </w:rPr>
              <w:t xml:space="preserve"> The SASB Conceptual Framework &amp; Rules Of Procedure</w:t>
            </w:r>
          </w:p>
          <w:p w14:paraId="3DCB80EF" w14:textId="77777777" w:rsidR="005F165C"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UN SDGs (select one): </w:t>
            </w:r>
            <w:hyperlink r:id="rId82">
              <w:r w:rsidRPr="00531072">
                <w:rPr>
                  <w:rStyle w:val="Hyperlink"/>
                  <w:rFonts w:ascii="Times New Roman" w:eastAsia="Times New Roman" w:hAnsi="Times New Roman" w:cs="Times New Roman"/>
                  <w:color w:val="auto"/>
                  <w:sz w:val="20"/>
                  <w:szCs w:val="20"/>
                  <w:lang w:val="en"/>
                </w:rPr>
                <w:t>https://sdgs.un.org/goals</w:t>
              </w:r>
            </w:hyperlink>
            <w:r w:rsidRPr="00531072">
              <w:rPr>
                <w:rFonts w:ascii="Times New Roman" w:eastAsia="Times New Roman" w:hAnsi="Times New Roman" w:cs="Times New Roman"/>
                <w:sz w:val="20"/>
                <w:szCs w:val="20"/>
                <w:lang w:val="en"/>
              </w:rPr>
              <w:t xml:space="preserve"> </w:t>
            </w:r>
          </w:p>
          <w:p w14:paraId="431E35E7" w14:textId="77777777" w:rsidR="005F165C"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SDG Good Practices:  A compilation of success stories and lessons learned in SDG implementation: https://sdgs.un.org/sites/default/files/2020-11/SDG%20Good%20Practices%20Publication%202020.pdf</w:t>
            </w:r>
          </w:p>
          <w:p w14:paraId="7906BA07" w14:textId="77777777" w:rsidR="005F165C" w:rsidRPr="00531072" w:rsidRDefault="005F165C" w:rsidP="00531072">
            <w:pPr>
              <w:spacing w:after="0"/>
              <w:ind w:left="181" w:hanging="270"/>
              <w:rPr>
                <w:rFonts w:ascii="Times New Roman" w:eastAsia="Times New Roman" w:hAnsi="Times New Roman" w:cs="Times New Roman"/>
                <w:sz w:val="20"/>
                <w:szCs w:val="20"/>
                <w:lang w:val="en"/>
              </w:rPr>
            </w:pPr>
          </w:p>
          <w:p w14:paraId="121B99F4" w14:textId="77777777" w:rsidR="005F165C" w:rsidRPr="00531072" w:rsidRDefault="005F165C" w:rsidP="00531072">
            <w:pPr>
              <w:spacing w:after="0"/>
              <w:ind w:left="181" w:hanging="27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Optional:</w:t>
            </w:r>
          </w:p>
          <w:p w14:paraId="47EDDF69" w14:textId="77777777" w:rsidR="005F165C"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Eleni </w:t>
            </w:r>
            <w:proofErr w:type="spellStart"/>
            <w:r w:rsidRPr="00531072">
              <w:rPr>
                <w:rFonts w:ascii="Times New Roman" w:eastAsia="Times New Roman" w:hAnsi="Times New Roman" w:cs="Times New Roman"/>
                <w:sz w:val="20"/>
                <w:szCs w:val="20"/>
                <w:lang w:val="en"/>
              </w:rPr>
              <w:t>Sardianou</w:t>
            </w:r>
            <w:proofErr w:type="spellEnd"/>
            <w:r w:rsidRPr="00531072">
              <w:rPr>
                <w:rFonts w:ascii="Times New Roman" w:eastAsia="Times New Roman" w:hAnsi="Times New Roman" w:cs="Times New Roman"/>
                <w:sz w:val="20"/>
                <w:szCs w:val="20"/>
                <w:lang w:val="en"/>
              </w:rPr>
              <w:t xml:space="preserve">, Athanasia </w:t>
            </w:r>
            <w:proofErr w:type="spellStart"/>
            <w:r w:rsidRPr="00531072">
              <w:rPr>
                <w:rFonts w:ascii="Times New Roman" w:eastAsia="Times New Roman" w:hAnsi="Times New Roman" w:cs="Times New Roman"/>
                <w:sz w:val="20"/>
                <w:szCs w:val="20"/>
                <w:lang w:val="en"/>
              </w:rPr>
              <w:t>Stauropoulou</w:t>
            </w:r>
            <w:proofErr w:type="spellEnd"/>
            <w:r w:rsidRPr="00531072">
              <w:rPr>
                <w:rFonts w:ascii="Times New Roman" w:eastAsia="Times New Roman" w:hAnsi="Times New Roman" w:cs="Times New Roman"/>
                <w:sz w:val="20"/>
                <w:szCs w:val="20"/>
                <w:lang w:val="en"/>
              </w:rPr>
              <w:t xml:space="preserve">, Konstantinos </w:t>
            </w:r>
            <w:proofErr w:type="spellStart"/>
            <w:r w:rsidRPr="00531072">
              <w:rPr>
                <w:rFonts w:ascii="Times New Roman" w:eastAsia="Times New Roman" w:hAnsi="Times New Roman" w:cs="Times New Roman"/>
                <w:sz w:val="20"/>
                <w:szCs w:val="20"/>
                <w:lang w:val="en"/>
              </w:rPr>
              <w:t>Evangelinos</w:t>
            </w:r>
            <w:proofErr w:type="spellEnd"/>
            <w:r w:rsidRPr="00531072">
              <w:rPr>
                <w:rFonts w:ascii="Times New Roman" w:eastAsia="Times New Roman" w:hAnsi="Times New Roman" w:cs="Times New Roman"/>
                <w:sz w:val="20"/>
                <w:szCs w:val="20"/>
                <w:lang w:val="en"/>
              </w:rPr>
              <w:t xml:space="preserve">, </w:t>
            </w:r>
            <w:proofErr w:type="spellStart"/>
            <w:r w:rsidRPr="00531072">
              <w:rPr>
                <w:rFonts w:ascii="Times New Roman" w:eastAsia="Times New Roman" w:hAnsi="Times New Roman" w:cs="Times New Roman"/>
                <w:sz w:val="20"/>
                <w:szCs w:val="20"/>
                <w:lang w:val="en"/>
              </w:rPr>
              <w:t>Ioannis</w:t>
            </w:r>
            <w:proofErr w:type="spellEnd"/>
            <w:r w:rsidRPr="00531072">
              <w:rPr>
                <w:rFonts w:ascii="Times New Roman" w:eastAsia="Times New Roman" w:hAnsi="Times New Roman" w:cs="Times New Roman"/>
                <w:sz w:val="20"/>
                <w:szCs w:val="20"/>
                <w:lang w:val="en"/>
              </w:rPr>
              <w:t xml:space="preserve"> Nikolaou,</w:t>
            </w:r>
          </w:p>
          <w:p w14:paraId="0BA09AB6" w14:textId="77777777" w:rsidR="005F165C"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A materiality analysis framework to assess sustainable development goals of banking sector through sustainability reports, Sustainable Production and Consumption, Volume 27, 2021, Pages 1775-1793, ISSN 2352-5509. https://www.sciencedirect.com/science/article/pii/S2352550921001329</w:t>
            </w:r>
          </w:p>
          <w:p w14:paraId="2B5BEA3F" w14:textId="77777777" w:rsidR="005F165C" w:rsidRPr="00531072" w:rsidRDefault="005F165C" w:rsidP="00531072">
            <w:pPr>
              <w:spacing w:after="0"/>
              <w:ind w:left="181" w:hanging="270"/>
              <w:rPr>
                <w:rFonts w:ascii="Times New Roman" w:eastAsia="Times New Roman" w:hAnsi="Times New Roman" w:cs="Times New Roman"/>
                <w:b/>
                <w:sz w:val="20"/>
                <w:szCs w:val="20"/>
                <w:lang w:val="en"/>
              </w:rPr>
            </w:pPr>
          </w:p>
          <w:p w14:paraId="00363A39" w14:textId="77777777" w:rsidR="005F165C" w:rsidRPr="00531072" w:rsidRDefault="005F165C" w:rsidP="00531072">
            <w:pPr>
              <w:spacing w:after="0"/>
              <w:ind w:left="181" w:hanging="27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Tools:</w:t>
            </w:r>
          </w:p>
          <w:p w14:paraId="11F1F1EC" w14:textId="3E6C8E9D" w:rsidR="005F165C"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GRI Standards: </w:t>
            </w:r>
            <w:hyperlink r:id="rId83">
              <w:r w:rsidRPr="00531072">
                <w:rPr>
                  <w:rFonts w:ascii="Times New Roman" w:hAnsi="Times New Roman" w:cs="Times New Roman"/>
                  <w:sz w:val="20"/>
                  <w:szCs w:val="20"/>
                </w:rPr>
                <w:t>https://www.globalreporting.org/how-to-use-the-gri-standards/resource-center/?g=8ee95e9c-809c-4b2f-9ca2-9cf8de760a60&amp;id=13673</w:t>
              </w:r>
            </w:hyperlink>
          </w:p>
          <w:p w14:paraId="09DAB78A" w14:textId="77777777" w:rsidR="005F165C"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 xml:space="preserve">SASB Materiality Map: </w:t>
            </w:r>
            <w:hyperlink r:id="rId84">
              <w:r w:rsidRPr="00531072">
                <w:rPr>
                  <w:rFonts w:ascii="Times New Roman" w:hAnsi="Times New Roman" w:cs="Times New Roman"/>
                  <w:sz w:val="20"/>
                  <w:szCs w:val="20"/>
                </w:rPr>
                <w:t>https://materiality.sasb.org/materiality.html</w:t>
              </w:r>
            </w:hyperlink>
          </w:p>
          <w:p w14:paraId="4A433334" w14:textId="31E0A7CA" w:rsidR="00CF78F3" w:rsidRPr="00531072" w:rsidRDefault="005F165C" w:rsidP="00531072">
            <w:pPr>
              <w:numPr>
                <w:ilvl w:val="0"/>
                <w:numId w:val="11"/>
              </w:numPr>
              <w:spacing w:after="0"/>
              <w:ind w:left="18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SASB Materiality Finder: </w:t>
            </w:r>
            <w:hyperlink r:id="rId85">
              <w:r w:rsidRPr="00531072">
                <w:rPr>
                  <w:rFonts w:ascii="Times New Roman" w:hAnsi="Times New Roman" w:cs="Times New Roman"/>
                  <w:sz w:val="20"/>
                  <w:szCs w:val="20"/>
                </w:rPr>
                <w:t>https://www.sasb.org/standards/materiality-finder/find/</w:t>
              </w:r>
            </w:hyperlink>
          </w:p>
        </w:tc>
        <w:tc>
          <w:tcPr>
            <w:tcW w:w="3000" w:type="dxa"/>
          </w:tcPr>
          <w:p w14:paraId="0F102FC7" w14:textId="7F54F504" w:rsidR="00CF78F3" w:rsidRPr="00531072" w:rsidRDefault="00A309B0"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lastRenderedPageBreak/>
              <w:t>Midterm due</w:t>
            </w:r>
          </w:p>
        </w:tc>
      </w:tr>
      <w:tr w:rsidR="00531072" w:rsidRPr="00531072" w14:paraId="796BE430" w14:textId="77777777" w:rsidTr="006C1D98">
        <w:trPr>
          <w:jc w:val="center"/>
        </w:trPr>
        <w:tc>
          <w:tcPr>
            <w:tcW w:w="1230" w:type="dxa"/>
          </w:tcPr>
          <w:p w14:paraId="05FA98AF" w14:textId="0F2EB45B"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lastRenderedPageBreak/>
              <w:t>3/2</w:t>
            </w:r>
          </w:p>
        </w:tc>
        <w:tc>
          <w:tcPr>
            <w:tcW w:w="2340" w:type="dxa"/>
          </w:tcPr>
          <w:p w14:paraId="559B4CEF" w14:textId="77777777" w:rsidR="005F165C" w:rsidRPr="00531072" w:rsidRDefault="005F165C" w:rsidP="005F165C">
            <w:pPr>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Sustainability Indicators and Cities</w:t>
            </w:r>
          </w:p>
          <w:p w14:paraId="41E34CCF" w14:textId="77777777" w:rsidR="005F165C" w:rsidRPr="00531072" w:rsidRDefault="005F165C" w:rsidP="005F165C">
            <w:pPr>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Questions to be addressed:</w:t>
            </w:r>
          </w:p>
          <w:p w14:paraId="48066ED3" w14:textId="77777777" w:rsidR="005F165C" w:rsidRPr="00531072" w:rsidRDefault="005F165C" w:rsidP="00DD7B84">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is a sustainable community/city?</w:t>
            </w:r>
          </w:p>
          <w:p w14:paraId="39D67563"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Why is city a crucial unit in achieving sustainability?</w:t>
            </w:r>
          </w:p>
          <w:p w14:paraId="73621D8B"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How can sustainability be measured at the city level?</w:t>
            </w:r>
          </w:p>
          <w:p w14:paraId="161461BF"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How can we measure the impact of climate change, air, water, and migration on cities?</w:t>
            </w:r>
          </w:p>
          <w:p w14:paraId="26F6A6CB"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How and where can we collect data at the city level?</w:t>
            </w:r>
          </w:p>
          <w:p w14:paraId="79C03395" w14:textId="77777777" w:rsidR="00CF78F3" w:rsidRPr="00531072" w:rsidRDefault="00CF78F3" w:rsidP="00CF78F3">
            <w:pPr>
              <w:keepNext/>
              <w:spacing w:after="0"/>
              <w:rPr>
                <w:rFonts w:ascii="Times New Roman" w:eastAsia="Times New Roman" w:hAnsi="Times New Roman" w:cs="Times New Roman"/>
                <w:b/>
                <w:sz w:val="20"/>
                <w:szCs w:val="20"/>
                <w:lang w:val="en"/>
              </w:rPr>
            </w:pPr>
          </w:p>
        </w:tc>
        <w:tc>
          <w:tcPr>
            <w:tcW w:w="2790" w:type="dxa"/>
          </w:tcPr>
          <w:p w14:paraId="70BD29B6" w14:textId="77777777" w:rsidR="005F165C" w:rsidRPr="00531072" w:rsidRDefault="005F165C" w:rsidP="00531072">
            <w:pPr>
              <w:pStyle w:val="ListParagraph"/>
              <w:numPr>
                <w:ilvl w:val="0"/>
                <w:numId w:val="11"/>
              </w:numPr>
              <w:spacing w:after="0"/>
              <w:ind w:left="181" w:hanging="270"/>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Cohen, S., &amp; Guo, D. (2021) The Sustainable City, 2nd Edition. Chapter 1. Columbia University Press. </w:t>
            </w:r>
          </w:p>
          <w:p w14:paraId="5D87DC4E" w14:textId="1AC0401F" w:rsidR="00CF78F3" w:rsidRPr="00531072" w:rsidRDefault="005F165C" w:rsidP="00531072">
            <w:pPr>
              <w:pStyle w:val="ListParagraph"/>
              <w:numPr>
                <w:ilvl w:val="0"/>
                <w:numId w:val="11"/>
              </w:numPr>
              <w:spacing w:after="0"/>
              <w:ind w:left="181" w:hanging="270"/>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China Sustainable Development Indicator System. (2020). The Earth Institute, Columbia University, China Center on International Economic Exchanges.</w:t>
            </w:r>
          </w:p>
        </w:tc>
        <w:tc>
          <w:tcPr>
            <w:tcW w:w="3000" w:type="dxa"/>
          </w:tcPr>
          <w:p w14:paraId="401B7BDF" w14:textId="77777777" w:rsidR="00CF78F3" w:rsidRPr="00531072" w:rsidRDefault="00CF78F3" w:rsidP="006C1D98">
            <w:pPr>
              <w:spacing w:after="0" w:line="240" w:lineRule="auto"/>
              <w:rPr>
                <w:rFonts w:ascii="Times New Roman" w:eastAsia="Times New Roman" w:hAnsi="Times New Roman" w:cs="Times New Roman"/>
                <w:sz w:val="20"/>
                <w:szCs w:val="20"/>
              </w:rPr>
            </w:pPr>
          </w:p>
        </w:tc>
      </w:tr>
      <w:tr w:rsidR="00531072" w:rsidRPr="00531072" w14:paraId="2D8AE274" w14:textId="77777777" w:rsidTr="006C1D98">
        <w:trPr>
          <w:jc w:val="center"/>
        </w:trPr>
        <w:tc>
          <w:tcPr>
            <w:tcW w:w="1230" w:type="dxa"/>
          </w:tcPr>
          <w:p w14:paraId="24B634F0" w14:textId="58DFA3DE"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3/9</w:t>
            </w:r>
          </w:p>
        </w:tc>
        <w:tc>
          <w:tcPr>
            <w:tcW w:w="2340" w:type="dxa"/>
          </w:tcPr>
          <w:p w14:paraId="2207F59D" w14:textId="37C1221C" w:rsidR="005F165C" w:rsidRPr="00531072" w:rsidRDefault="005F165C" w:rsidP="005F165C">
            <w:pPr>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 xml:space="preserve">Sustainability in the Investment Space: Bloomberg, Thomson Reuters, NASDAQ, Indices and ETFs </w:t>
            </w:r>
          </w:p>
          <w:p w14:paraId="266655F6" w14:textId="77777777" w:rsidR="005F165C" w:rsidRPr="00531072" w:rsidRDefault="005F165C" w:rsidP="005F165C">
            <w:pPr>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Questions to be addressed:</w:t>
            </w:r>
          </w:p>
          <w:p w14:paraId="3EFC949C" w14:textId="77777777" w:rsidR="005F165C" w:rsidRPr="00531072" w:rsidRDefault="005F165C" w:rsidP="00DD7B84">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What do investors want to know about </w:t>
            </w:r>
            <w:proofErr w:type="gramStart"/>
            <w:r w:rsidRPr="00531072">
              <w:rPr>
                <w:rFonts w:ascii="Times New Roman" w:eastAsia="Times New Roman" w:hAnsi="Times New Roman" w:cs="Times New Roman"/>
                <w:sz w:val="20"/>
                <w:szCs w:val="20"/>
                <w:lang w:val="en"/>
              </w:rPr>
              <w:t>sustainability</w:t>
            </w:r>
            <w:proofErr w:type="gramEnd"/>
          </w:p>
          <w:p w14:paraId="7ADE0121"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Data warehouses for sustainability assessment: Bloomberg, </w:t>
            </w:r>
            <w:proofErr w:type="spellStart"/>
            <w:r w:rsidRPr="00531072">
              <w:rPr>
                <w:rFonts w:ascii="Times New Roman" w:eastAsia="Times New Roman" w:hAnsi="Times New Roman" w:cs="Times New Roman"/>
                <w:sz w:val="20"/>
                <w:szCs w:val="20"/>
                <w:lang w:val="en"/>
              </w:rPr>
              <w:t>Refinitive</w:t>
            </w:r>
            <w:proofErr w:type="spellEnd"/>
            <w:r w:rsidRPr="00531072">
              <w:rPr>
                <w:rFonts w:ascii="Times New Roman" w:eastAsia="Times New Roman" w:hAnsi="Times New Roman" w:cs="Times New Roman"/>
                <w:sz w:val="20"/>
                <w:szCs w:val="20"/>
                <w:lang w:val="en"/>
              </w:rPr>
              <w:t>, FactSet</w:t>
            </w:r>
          </w:p>
          <w:p w14:paraId="31DE54BD"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Raters and Rankers Space: DJSI, CDP, </w:t>
            </w:r>
            <w:proofErr w:type="spellStart"/>
            <w:r w:rsidRPr="00531072">
              <w:rPr>
                <w:rFonts w:ascii="Times New Roman" w:eastAsia="Times New Roman" w:hAnsi="Times New Roman" w:cs="Times New Roman"/>
                <w:sz w:val="20"/>
                <w:szCs w:val="20"/>
                <w:lang w:val="en"/>
              </w:rPr>
              <w:t>Sustainalytics</w:t>
            </w:r>
            <w:proofErr w:type="spellEnd"/>
            <w:r w:rsidRPr="00531072">
              <w:rPr>
                <w:rFonts w:ascii="Times New Roman" w:eastAsia="Times New Roman" w:hAnsi="Times New Roman" w:cs="Times New Roman"/>
                <w:sz w:val="20"/>
                <w:szCs w:val="20"/>
                <w:lang w:val="en"/>
              </w:rPr>
              <w:t>, Just Capital, MSCI, ISS</w:t>
            </w:r>
          </w:p>
          <w:p w14:paraId="396592FA"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What data should corporations focus on to meet investor expectations?</w:t>
            </w:r>
          </w:p>
          <w:p w14:paraId="08C46321"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Integrity of the scoring frameworks</w:t>
            </w:r>
          </w:p>
          <w:p w14:paraId="711BA873"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Where do the data end up: ETFs and Mutual </w:t>
            </w:r>
            <w:proofErr w:type="gramStart"/>
            <w:r w:rsidRPr="00531072">
              <w:rPr>
                <w:rFonts w:ascii="Times New Roman" w:eastAsia="Times New Roman" w:hAnsi="Times New Roman" w:cs="Times New Roman"/>
                <w:sz w:val="20"/>
                <w:szCs w:val="20"/>
                <w:lang w:val="en"/>
              </w:rPr>
              <w:t>Funds</w:t>
            </w:r>
            <w:proofErr w:type="gramEnd"/>
          </w:p>
          <w:p w14:paraId="7D1993C1" w14:textId="77777777" w:rsidR="00CF78F3" w:rsidRPr="00531072" w:rsidRDefault="00CF78F3" w:rsidP="00CF78F3">
            <w:pPr>
              <w:keepNext/>
              <w:spacing w:after="0"/>
              <w:rPr>
                <w:rFonts w:ascii="Times New Roman" w:eastAsia="Times New Roman" w:hAnsi="Times New Roman" w:cs="Times New Roman"/>
                <w:b/>
                <w:sz w:val="20"/>
                <w:szCs w:val="20"/>
                <w:lang w:val="en"/>
              </w:rPr>
            </w:pPr>
          </w:p>
        </w:tc>
        <w:tc>
          <w:tcPr>
            <w:tcW w:w="2790" w:type="dxa"/>
          </w:tcPr>
          <w:p w14:paraId="765F5229" w14:textId="77777777" w:rsidR="005F165C" w:rsidRPr="00531072" w:rsidRDefault="005F165C" w:rsidP="00DD7B84">
            <w:pPr>
              <w:numPr>
                <w:ilvl w:val="0"/>
                <w:numId w:val="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 xml:space="preserve">ESG Investing: Practices, Progress and Challenges (pp. 14-67): </w:t>
            </w:r>
            <w:hyperlink r:id="rId86">
              <w:r w:rsidRPr="00531072">
                <w:rPr>
                  <w:rStyle w:val="Hyperlink"/>
                  <w:rFonts w:ascii="Times New Roman" w:eastAsia="Times New Roman" w:hAnsi="Times New Roman" w:cs="Times New Roman"/>
                  <w:color w:val="auto"/>
                  <w:sz w:val="20"/>
                  <w:szCs w:val="20"/>
                  <w:lang w:val="en"/>
                </w:rPr>
                <w:t>https://www.oecd.org/finance/ESG-Investing-Practices-Progress-Challenges.pdf</w:t>
              </w:r>
            </w:hyperlink>
            <w:r w:rsidRPr="00531072">
              <w:rPr>
                <w:rFonts w:ascii="Times New Roman" w:eastAsia="Times New Roman" w:hAnsi="Times New Roman" w:cs="Times New Roman"/>
                <w:sz w:val="20"/>
                <w:szCs w:val="20"/>
                <w:lang w:val="en"/>
              </w:rPr>
              <w:t xml:space="preserve"> </w:t>
            </w:r>
          </w:p>
          <w:p w14:paraId="41DFF29E" w14:textId="77777777" w:rsidR="005F165C" w:rsidRPr="00531072" w:rsidRDefault="005F165C" w:rsidP="00531072">
            <w:pPr>
              <w:numPr>
                <w:ilvl w:val="0"/>
                <w:numId w:val="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Esty, D. C., (2020). Creating Investment-Grade Corporate Sustainability Metrics. In Esty, D. C., </w:t>
            </w:r>
            <w:proofErr w:type="spellStart"/>
            <w:r w:rsidRPr="00531072">
              <w:rPr>
                <w:rFonts w:ascii="Times New Roman" w:eastAsia="Times New Roman" w:hAnsi="Times New Roman" w:cs="Times New Roman"/>
                <w:sz w:val="20"/>
                <w:szCs w:val="20"/>
                <w:lang w:val="en"/>
              </w:rPr>
              <w:t>Cort</w:t>
            </w:r>
            <w:proofErr w:type="spellEnd"/>
            <w:r w:rsidRPr="00531072">
              <w:rPr>
                <w:rFonts w:ascii="Times New Roman" w:eastAsia="Times New Roman" w:hAnsi="Times New Roman" w:cs="Times New Roman"/>
                <w:sz w:val="20"/>
                <w:szCs w:val="20"/>
                <w:lang w:val="en"/>
              </w:rPr>
              <w:t xml:space="preserve">, T. (Eds.). </w:t>
            </w:r>
            <w:r w:rsidRPr="00531072">
              <w:rPr>
                <w:rFonts w:ascii="Times New Roman" w:eastAsia="Times New Roman" w:hAnsi="Times New Roman" w:cs="Times New Roman"/>
                <w:i/>
                <w:sz w:val="20"/>
                <w:szCs w:val="20"/>
                <w:lang w:val="en"/>
              </w:rPr>
              <w:t xml:space="preserve">Values at Work </w:t>
            </w:r>
            <w:r w:rsidRPr="00531072">
              <w:rPr>
                <w:rFonts w:ascii="Times New Roman" w:eastAsia="Times New Roman" w:hAnsi="Times New Roman" w:cs="Times New Roman"/>
                <w:sz w:val="20"/>
                <w:szCs w:val="20"/>
                <w:lang w:val="en"/>
              </w:rPr>
              <w:t>(pp 51-66). Palgrave Macmillan</w:t>
            </w:r>
          </w:p>
          <w:p w14:paraId="476B7DD3" w14:textId="77777777" w:rsidR="005F165C" w:rsidRPr="00531072" w:rsidRDefault="005F165C" w:rsidP="00531072">
            <w:pPr>
              <w:numPr>
                <w:ilvl w:val="0"/>
                <w:numId w:val="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Unilever CDP 2020 Climate response (Select sections TBD): </w:t>
            </w:r>
            <w:hyperlink r:id="rId87">
              <w:r w:rsidRPr="00531072">
                <w:rPr>
                  <w:rStyle w:val="Hyperlink"/>
                  <w:rFonts w:ascii="Times New Roman" w:eastAsia="Times New Roman" w:hAnsi="Times New Roman" w:cs="Times New Roman"/>
                  <w:color w:val="auto"/>
                  <w:sz w:val="20"/>
                  <w:szCs w:val="20"/>
                  <w:lang w:val="en"/>
                </w:rPr>
                <w:t>https://www.unilever.com/Images/unilever-cdp-climate-2020_tcm244-558529_en.pdf</w:t>
              </w:r>
            </w:hyperlink>
          </w:p>
          <w:p w14:paraId="01C6ED1C" w14:textId="77777777" w:rsidR="005F165C" w:rsidRPr="00531072" w:rsidRDefault="005F165C" w:rsidP="00531072">
            <w:pPr>
              <w:numPr>
                <w:ilvl w:val="0"/>
                <w:numId w:val="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Rate the Rankers: </w:t>
            </w:r>
            <w:hyperlink r:id="rId88">
              <w:r w:rsidRPr="00531072">
                <w:rPr>
                  <w:rStyle w:val="Hyperlink"/>
                  <w:rFonts w:ascii="Times New Roman" w:eastAsia="Times New Roman" w:hAnsi="Times New Roman" w:cs="Times New Roman"/>
                  <w:color w:val="auto"/>
                  <w:sz w:val="20"/>
                  <w:szCs w:val="20"/>
                  <w:lang w:val="en"/>
                </w:rPr>
                <w:t>https://www.sustainability.com/globalassets/sustainability.</w:t>
              </w:r>
              <w:r w:rsidRPr="00531072">
                <w:rPr>
                  <w:rStyle w:val="Hyperlink"/>
                  <w:rFonts w:ascii="Times New Roman" w:eastAsia="Times New Roman" w:hAnsi="Times New Roman" w:cs="Times New Roman"/>
                  <w:color w:val="auto"/>
                  <w:sz w:val="20"/>
                  <w:szCs w:val="20"/>
                  <w:lang w:val="en"/>
                </w:rPr>
                <w:lastRenderedPageBreak/>
                <w:t>com/thinking/pdfs/sustainability-ratetheraters2020-report.pdf</w:t>
              </w:r>
            </w:hyperlink>
          </w:p>
          <w:p w14:paraId="4782FC66" w14:textId="77777777" w:rsidR="005F165C" w:rsidRPr="00531072" w:rsidRDefault="005F165C" w:rsidP="00531072">
            <w:pPr>
              <w:numPr>
                <w:ilvl w:val="0"/>
                <w:numId w:val="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Bloomberg vs. Capital IQ vs. FactSet vs. Thomson Reuters Eikon: </w:t>
            </w:r>
            <w:hyperlink r:id="rId89">
              <w:r w:rsidRPr="00531072">
                <w:rPr>
                  <w:rStyle w:val="Hyperlink"/>
                  <w:rFonts w:ascii="Times New Roman" w:eastAsia="Times New Roman" w:hAnsi="Times New Roman" w:cs="Times New Roman"/>
                  <w:color w:val="auto"/>
                  <w:sz w:val="20"/>
                  <w:szCs w:val="20"/>
                  <w:lang w:val="en"/>
                </w:rPr>
                <w:t>https://www.wallstreetprep.com/knowledge/bloomberg-vs-capital-iq-vs-factset-vs-thomson-reuters-eikon/</w:t>
              </w:r>
            </w:hyperlink>
          </w:p>
          <w:p w14:paraId="0719BBDD" w14:textId="77777777" w:rsidR="005F165C" w:rsidRPr="00531072" w:rsidRDefault="005F165C" w:rsidP="00531072">
            <w:pPr>
              <w:numPr>
                <w:ilvl w:val="0"/>
                <w:numId w:val="7"/>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The thorny truth about socially responsible investing: </w:t>
            </w:r>
            <w:hyperlink r:id="rId90">
              <w:r w:rsidRPr="00531072">
                <w:rPr>
                  <w:rStyle w:val="Hyperlink"/>
                  <w:rFonts w:ascii="Times New Roman" w:eastAsia="Times New Roman" w:hAnsi="Times New Roman" w:cs="Times New Roman"/>
                  <w:color w:val="auto"/>
                  <w:sz w:val="20"/>
                  <w:szCs w:val="20"/>
                  <w:lang w:val="en"/>
                </w:rPr>
                <w:t>https://www.vox.com/the-goods/22714761/esg-investing-divestment-fossil-fuels-climate-401k</w:t>
              </w:r>
            </w:hyperlink>
          </w:p>
          <w:p w14:paraId="0148B97F" w14:textId="77777777" w:rsidR="005F165C" w:rsidRPr="00531072" w:rsidRDefault="005F165C" w:rsidP="00531072">
            <w:pPr>
              <w:spacing w:after="0"/>
              <w:ind w:left="181" w:hanging="180"/>
              <w:rPr>
                <w:rFonts w:ascii="Times New Roman" w:eastAsia="Times New Roman" w:hAnsi="Times New Roman" w:cs="Times New Roman"/>
                <w:b/>
                <w:sz w:val="20"/>
                <w:szCs w:val="20"/>
                <w:lang w:val="en"/>
              </w:rPr>
            </w:pPr>
          </w:p>
          <w:p w14:paraId="5E00F70E" w14:textId="77777777" w:rsidR="005F165C" w:rsidRPr="00531072" w:rsidRDefault="005F165C" w:rsidP="00531072">
            <w:pPr>
              <w:spacing w:after="0"/>
              <w:ind w:left="181" w:hanging="18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 xml:space="preserve">Optional: </w:t>
            </w:r>
          </w:p>
          <w:p w14:paraId="6612BD96" w14:textId="77777777" w:rsidR="005F165C" w:rsidRPr="00531072" w:rsidRDefault="005F165C" w:rsidP="00531072">
            <w:pPr>
              <w:numPr>
                <w:ilvl w:val="0"/>
                <w:numId w:val="24"/>
              </w:numPr>
              <w:ind w:left="181" w:hanging="180"/>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Environmental, Social And Governance: What Is ESG </w:t>
            </w:r>
            <w:proofErr w:type="gramStart"/>
            <w:r w:rsidRPr="00531072">
              <w:rPr>
                <w:rFonts w:ascii="Times New Roman" w:eastAsia="Times New Roman" w:hAnsi="Times New Roman" w:cs="Times New Roman"/>
                <w:sz w:val="20"/>
                <w:szCs w:val="20"/>
                <w:lang w:val="en"/>
              </w:rPr>
              <w:t>Investing?:</w:t>
            </w:r>
            <w:proofErr w:type="gramEnd"/>
            <w:r w:rsidRPr="00531072">
              <w:rPr>
                <w:rFonts w:ascii="Times New Roman" w:eastAsia="Times New Roman" w:hAnsi="Times New Roman" w:cs="Times New Roman"/>
                <w:sz w:val="20"/>
                <w:szCs w:val="20"/>
                <w:lang w:val="en"/>
              </w:rPr>
              <w:t xml:space="preserve"> </w:t>
            </w:r>
            <w:hyperlink r:id="rId91">
              <w:r w:rsidRPr="00531072">
                <w:rPr>
                  <w:rStyle w:val="Hyperlink"/>
                  <w:rFonts w:ascii="Times New Roman" w:eastAsia="Times New Roman" w:hAnsi="Times New Roman" w:cs="Times New Roman"/>
                  <w:color w:val="auto"/>
                  <w:sz w:val="20"/>
                  <w:szCs w:val="20"/>
                  <w:lang w:val="en"/>
                </w:rPr>
                <w:t>https://www.forbes.com/advisor/investing/esg-investing/</w:t>
              </w:r>
            </w:hyperlink>
          </w:p>
          <w:p w14:paraId="77FFFF34" w14:textId="77777777" w:rsidR="005F165C" w:rsidRPr="00531072" w:rsidRDefault="005F165C" w:rsidP="00531072">
            <w:pPr>
              <w:spacing w:after="0"/>
              <w:ind w:left="181" w:hanging="18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Tools</w:t>
            </w:r>
          </w:p>
          <w:p w14:paraId="594658A2" w14:textId="693D8919" w:rsidR="00CF78F3" w:rsidRPr="00531072" w:rsidRDefault="005F165C" w:rsidP="00531072">
            <w:pPr>
              <w:numPr>
                <w:ilvl w:val="0"/>
                <w:numId w:val="12"/>
              </w:numPr>
              <w:ind w:left="181" w:hanging="180"/>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Bloomberg Terminal ESG Screen (Or available terminal through SUMA)</w:t>
            </w:r>
          </w:p>
        </w:tc>
        <w:tc>
          <w:tcPr>
            <w:tcW w:w="3000" w:type="dxa"/>
          </w:tcPr>
          <w:p w14:paraId="7AC33310" w14:textId="77777777" w:rsidR="00CF78F3" w:rsidRPr="00531072" w:rsidRDefault="00CF78F3" w:rsidP="006C1D98">
            <w:pPr>
              <w:spacing w:after="0" w:line="240" w:lineRule="auto"/>
              <w:rPr>
                <w:rFonts w:ascii="Times New Roman" w:eastAsia="Times New Roman" w:hAnsi="Times New Roman" w:cs="Times New Roman"/>
                <w:sz w:val="20"/>
                <w:szCs w:val="20"/>
              </w:rPr>
            </w:pPr>
          </w:p>
        </w:tc>
      </w:tr>
      <w:tr w:rsidR="00531072" w:rsidRPr="00531072" w14:paraId="21E2C861" w14:textId="77777777" w:rsidTr="006C1D98">
        <w:trPr>
          <w:jc w:val="center"/>
        </w:trPr>
        <w:tc>
          <w:tcPr>
            <w:tcW w:w="1230" w:type="dxa"/>
          </w:tcPr>
          <w:p w14:paraId="57BDFC4B" w14:textId="4569008A"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3/16</w:t>
            </w:r>
          </w:p>
        </w:tc>
        <w:tc>
          <w:tcPr>
            <w:tcW w:w="2340" w:type="dxa"/>
          </w:tcPr>
          <w:p w14:paraId="2E849C31" w14:textId="68B0A4EE" w:rsidR="00CF78F3" w:rsidRPr="00531072" w:rsidRDefault="00CF78F3" w:rsidP="00CF78F3">
            <w:pPr>
              <w:keepNext/>
              <w:spacing w:after="0"/>
              <w:rPr>
                <w:rFonts w:ascii="Times New Roman" w:eastAsia="Times New Roman" w:hAnsi="Times New Roman" w:cs="Times New Roman"/>
                <w:bCs/>
                <w:sz w:val="20"/>
                <w:szCs w:val="20"/>
                <w:lang w:val="en"/>
              </w:rPr>
            </w:pPr>
            <w:r w:rsidRPr="00531072">
              <w:rPr>
                <w:rFonts w:ascii="Times New Roman" w:eastAsia="Times New Roman" w:hAnsi="Times New Roman" w:cs="Times New Roman"/>
                <w:bCs/>
                <w:sz w:val="20"/>
                <w:szCs w:val="20"/>
                <w:lang w:val="en"/>
              </w:rPr>
              <w:t>Spring Break, no class</w:t>
            </w:r>
          </w:p>
        </w:tc>
        <w:tc>
          <w:tcPr>
            <w:tcW w:w="2790" w:type="dxa"/>
          </w:tcPr>
          <w:p w14:paraId="3068E090" w14:textId="77777777" w:rsidR="00CF78F3" w:rsidRPr="00531072" w:rsidRDefault="00CF78F3" w:rsidP="00531072">
            <w:pPr>
              <w:spacing w:after="0"/>
              <w:contextualSpacing/>
              <w:rPr>
                <w:rFonts w:ascii="Times New Roman" w:eastAsia="Times New Roman" w:hAnsi="Times New Roman" w:cs="Times New Roman"/>
                <w:sz w:val="20"/>
                <w:szCs w:val="20"/>
                <w:lang w:val="en"/>
              </w:rPr>
            </w:pPr>
          </w:p>
        </w:tc>
        <w:tc>
          <w:tcPr>
            <w:tcW w:w="3000" w:type="dxa"/>
          </w:tcPr>
          <w:p w14:paraId="427BC935" w14:textId="77777777" w:rsidR="00CF78F3" w:rsidRPr="00531072" w:rsidRDefault="00CF78F3" w:rsidP="006C1D98">
            <w:pPr>
              <w:spacing w:after="0" w:line="240" w:lineRule="auto"/>
              <w:rPr>
                <w:rFonts w:ascii="Times New Roman" w:eastAsia="Times New Roman" w:hAnsi="Times New Roman" w:cs="Times New Roman"/>
                <w:sz w:val="20"/>
                <w:szCs w:val="20"/>
              </w:rPr>
            </w:pPr>
          </w:p>
        </w:tc>
      </w:tr>
      <w:tr w:rsidR="00531072" w:rsidRPr="00531072" w14:paraId="2C9CFAB9" w14:textId="77777777" w:rsidTr="006C1D98">
        <w:trPr>
          <w:jc w:val="center"/>
        </w:trPr>
        <w:tc>
          <w:tcPr>
            <w:tcW w:w="1230" w:type="dxa"/>
          </w:tcPr>
          <w:p w14:paraId="478919AD" w14:textId="7636E753"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3/23</w:t>
            </w:r>
          </w:p>
        </w:tc>
        <w:tc>
          <w:tcPr>
            <w:tcW w:w="2340" w:type="dxa"/>
          </w:tcPr>
          <w:p w14:paraId="76DA4A34" w14:textId="77777777" w:rsidR="005F165C" w:rsidRPr="00531072" w:rsidRDefault="005F165C" w:rsidP="005F165C">
            <w:pPr>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Linking Sustainability Data to Financial Performance</w:t>
            </w:r>
          </w:p>
          <w:p w14:paraId="2F5DA7B3" w14:textId="77777777" w:rsidR="005F165C" w:rsidRPr="00531072" w:rsidRDefault="005F165C" w:rsidP="005F165C">
            <w:pPr>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Questions to be addressed:</w:t>
            </w:r>
          </w:p>
          <w:p w14:paraId="36F74CC7" w14:textId="77777777" w:rsidR="005F165C" w:rsidRPr="00531072" w:rsidRDefault="005F165C" w:rsidP="00DD7B84">
            <w:pPr>
              <w:numPr>
                <w:ilvl w:val="0"/>
                <w:numId w:val="19"/>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Frameworks for the Aggregation of Financial and Non-Financial Metrics </w:t>
            </w:r>
          </w:p>
          <w:p w14:paraId="48494476" w14:textId="77777777" w:rsidR="005F165C" w:rsidRPr="00531072" w:rsidRDefault="005F165C" w:rsidP="00531072">
            <w:pPr>
              <w:numPr>
                <w:ilvl w:val="0"/>
                <w:numId w:val="19"/>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is the relationship between non-financial indicators and the financial performance of companies?</w:t>
            </w:r>
          </w:p>
          <w:p w14:paraId="3DD4385C" w14:textId="77777777" w:rsidR="005F165C" w:rsidRPr="00531072" w:rsidRDefault="005F165C" w:rsidP="00531072">
            <w:pPr>
              <w:numPr>
                <w:ilvl w:val="0"/>
                <w:numId w:val="19"/>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Does a focus on ESG generate financial </w:t>
            </w:r>
            <w:r w:rsidRPr="00531072">
              <w:rPr>
                <w:rFonts w:ascii="Times New Roman" w:eastAsia="Times New Roman" w:hAnsi="Times New Roman" w:cs="Times New Roman"/>
                <w:sz w:val="20"/>
                <w:szCs w:val="20"/>
                <w:lang w:val="en"/>
              </w:rPr>
              <w:lastRenderedPageBreak/>
              <w:t>returns in the short/long run?</w:t>
            </w:r>
          </w:p>
          <w:p w14:paraId="71AAE354" w14:textId="77777777" w:rsidR="00CF78F3" w:rsidRPr="00531072" w:rsidRDefault="00CF78F3" w:rsidP="00CF78F3">
            <w:pPr>
              <w:keepNext/>
              <w:spacing w:after="0"/>
              <w:rPr>
                <w:rFonts w:ascii="Times New Roman" w:eastAsia="Times New Roman" w:hAnsi="Times New Roman" w:cs="Times New Roman"/>
                <w:b/>
                <w:sz w:val="20"/>
                <w:szCs w:val="20"/>
                <w:lang w:val="en"/>
              </w:rPr>
            </w:pPr>
          </w:p>
        </w:tc>
        <w:tc>
          <w:tcPr>
            <w:tcW w:w="2790" w:type="dxa"/>
          </w:tcPr>
          <w:p w14:paraId="4107D5B7" w14:textId="77777777" w:rsidR="005F165C" w:rsidRPr="00531072" w:rsidRDefault="005F165C" w:rsidP="00DD7B84">
            <w:pPr>
              <w:pStyle w:val="ListParagraph"/>
              <w:numPr>
                <w:ilvl w:val="0"/>
                <w:numId w:val="31"/>
              </w:numPr>
              <w:spacing w:after="0"/>
              <w:ind w:left="181" w:hanging="180"/>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 xml:space="preserve">Bose, S., Guo, D., &amp; Simpson, A. (2019). The Financial Ecosystem: </w:t>
            </w:r>
            <w:proofErr w:type="gramStart"/>
            <w:r w:rsidRPr="00531072">
              <w:rPr>
                <w:rFonts w:ascii="Times New Roman" w:eastAsia="Times New Roman" w:hAnsi="Times New Roman" w:cs="Times New Roman"/>
                <w:sz w:val="20"/>
                <w:szCs w:val="20"/>
                <w:lang w:val="en"/>
              </w:rPr>
              <w:t>the</w:t>
            </w:r>
            <w:proofErr w:type="gramEnd"/>
            <w:r w:rsidRPr="00531072">
              <w:rPr>
                <w:rFonts w:ascii="Times New Roman" w:eastAsia="Times New Roman" w:hAnsi="Times New Roman" w:cs="Times New Roman"/>
                <w:sz w:val="20"/>
                <w:szCs w:val="20"/>
                <w:lang w:val="en"/>
              </w:rPr>
              <w:t xml:space="preserve"> Role of Finance in Achieving Sustainability. P122-131. Palgrave Macmillan. </w:t>
            </w:r>
          </w:p>
          <w:p w14:paraId="649E99FB" w14:textId="77777777" w:rsidR="005F165C" w:rsidRPr="00531072" w:rsidRDefault="005F165C" w:rsidP="00531072">
            <w:pPr>
              <w:pStyle w:val="ListParagraph"/>
              <w:numPr>
                <w:ilvl w:val="0"/>
                <w:numId w:val="31"/>
              </w:numPr>
              <w:spacing w:after="0"/>
              <w:ind w:left="181" w:hanging="180"/>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Busch, </w:t>
            </w:r>
            <w:proofErr w:type="gramStart"/>
            <w:r w:rsidRPr="00531072">
              <w:rPr>
                <w:rFonts w:ascii="Times New Roman" w:eastAsia="Times New Roman" w:hAnsi="Times New Roman" w:cs="Times New Roman"/>
                <w:sz w:val="20"/>
                <w:szCs w:val="20"/>
                <w:lang w:val="en"/>
              </w:rPr>
              <w:t>T.</w:t>
            </w:r>
            <w:proofErr w:type="gramEnd"/>
            <w:r w:rsidRPr="00531072">
              <w:rPr>
                <w:rFonts w:ascii="Times New Roman" w:eastAsia="Times New Roman" w:hAnsi="Times New Roman" w:cs="Times New Roman"/>
                <w:sz w:val="20"/>
                <w:szCs w:val="20"/>
                <w:lang w:val="en"/>
              </w:rPr>
              <w:t xml:space="preserve"> and G. </w:t>
            </w:r>
            <w:proofErr w:type="spellStart"/>
            <w:r w:rsidRPr="00531072">
              <w:rPr>
                <w:rFonts w:ascii="Times New Roman" w:eastAsia="Times New Roman" w:hAnsi="Times New Roman" w:cs="Times New Roman"/>
                <w:sz w:val="20"/>
                <w:szCs w:val="20"/>
                <w:lang w:val="en"/>
              </w:rPr>
              <w:t>Friede</w:t>
            </w:r>
            <w:proofErr w:type="spellEnd"/>
            <w:r w:rsidRPr="00531072">
              <w:rPr>
                <w:rFonts w:ascii="Times New Roman" w:eastAsia="Times New Roman" w:hAnsi="Times New Roman" w:cs="Times New Roman"/>
                <w:sz w:val="20"/>
                <w:szCs w:val="20"/>
                <w:lang w:val="en"/>
              </w:rPr>
              <w:t xml:space="preserve"> (2018). "The Robustness of the Corporate Social and Financial Performance Relation: A Second‐Order Meta‐Analysis." Corporate Social Responsibility &amp; Environmental Management 25(4): 583-608 </w:t>
            </w:r>
          </w:p>
          <w:p w14:paraId="43DFF36B" w14:textId="6805F4B3" w:rsidR="00CF78F3" w:rsidRPr="00531072" w:rsidRDefault="005F165C" w:rsidP="00531072">
            <w:pPr>
              <w:pStyle w:val="ListParagraph"/>
              <w:numPr>
                <w:ilvl w:val="0"/>
                <w:numId w:val="31"/>
              </w:numPr>
              <w:spacing w:after="0"/>
              <w:ind w:left="181" w:hanging="180"/>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Utz, S. and M. </w:t>
            </w:r>
            <w:proofErr w:type="spellStart"/>
            <w:r w:rsidRPr="00531072">
              <w:rPr>
                <w:rFonts w:ascii="Times New Roman" w:eastAsia="Times New Roman" w:hAnsi="Times New Roman" w:cs="Times New Roman"/>
                <w:sz w:val="20"/>
                <w:szCs w:val="20"/>
                <w:lang w:val="en"/>
              </w:rPr>
              <w:t>Wimmer</w:t>
            </w:r>
            <w:proofErr w:type="spellEnd"/>
            <w:r w:rsidRPr="00531072">
              <w:rPr>
                <w:rFonts w:ascii="Times New Roman" w:eastAsia="Times New Roman" w:hAnsi="Times New Roman" w:cs="Times New Roman"/>
                <w:sz w:val="20"/>
                <w:szCs w:val="20"/>
                <w:lang w:val="en"/>
              </w:rPr>
              <w:t xml:space="preserve"> (2014). "Are they any good at </w:t>
            </w:r>
            <w:r w:rsidRPr="00531072">
              <w:rPr>
                <w:rFonts w:ascii="Times New Roman" w:eastAsia="Times New Roman" w:hAnsi="Times New Roman" w:cs="Times New Roman"/>
                <w:sz w:val="20"/>
                <w:szCs w:val="20"/>
                <w:lang w:val="en"/>
              </w:rPr>
              <w:lastRenderedPageBreak/>
              <w:t>all? A financial and ethical analysis of socially responsible mutual funds." Journal of Asset Management 15(1): 72-82</w:t>
            </w:r>
          </w:p>
        </w:tc>
        <w:tc>
          <w:tcPr>
            <w:tcW w:w="3000" w:type="dxa"/>
          </w:tcPr>
          <w:p w14:paraId="018A2AEA" w14:textId="4467F63D" w:rsidR="00CF78F3" w:rsidRPr="00531072" w:rsidRDefault="00A309B0"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lastRenderedPageBreak/>
              <w:t>Data collection exercise due</w:t>
            </w:r>
          </w:p>
        </w:tc>
      </w:tr>
      <w:tr w:rsidR="00531072" w:rsidRPr="00531072" w14:paraId="18262402" w14:textId="77777777" w:rsidTr="006C1D98">
        <w:trPr>
          <w:jc w:val="center"/>
        </w:trPr>
        <w:tc>
          <w:tcPr>
            <w:tcW w:w="1230" w:type="dxa"/>
          </w:tcPr>
          <w:p w14:paraId="23B10C62" w14:textId="5CD2FAF9"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3/30</w:t>
            </w:r>
          </w:p>
        </w:tc>
        <w:tc>
          <w:tcPr>
            <w:tcW w:w="2340" w:type="dxa"/>
          </w:tcPr>
          <w:p w14:paraId="7FDF5667" w14:textId="77777777" w:rsidR="005F165C" w:rsidRPr="00531072" w:rsidRDefault="005F165C" w:rsidP="005F165C">
            <w:pPr>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Linking Sustainability Data to Business Performance: Scenario Analysis / Risk Assessment / Impact Valuation</w:t>
            </w:r>
          </w:p>
          <w:p w14:paraId="3602B8A3" w14:textId="77777777" w:rsidR="005F165C" w:rsidRPr="00531072" w:rsidRDefault="005F165C" w:rsidP="005F165C">
            <w:pPr>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Questions to be addressed:</w:t>
            </w:r>
          </w:p>
          <w:p w14:paraId="21720B93" w14:textId="77777777" w:rsidR="005F165C" w:rsidRPr="00531072" w:rsidRDefault="005F165C" w:rsidP="005F165C">
            <w:pPr>
              <w:numPr>
                <w:ilvl w:val="0"/>
                <w:numId w:val="19"/>
              </w:numPr>
              <w:spacing w:after="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What are the </w:t>
            </w:r>
            <w:proofErr w:type="gramStart"/>
            <w:r w:rsidRPr="00531072">
              <w:rPr>
                <w:rFonts w:ascii="Times New Roman" w:eastAsia="Times New Roman" w:hAnsi="Times New Roman" w:cs="Times New Roman"/>
                <w:sz w:val="20"/>
                <w:szCs w:val="20"/>
                <w:lang w:val="en"/>
              </w:rPr>
              <w:t>short and long term</w:t>
            </w:r>
            <w:proofErr w:type="gramEnd"/>
            <w:r w:rsidRPr="00531072">
              <w:rPr>
                <w:rFonts w:ascii="Times New Roman" w:eastAsia="Times New Roman" w:hAnsi="Times New Roman" w:cs="Times New Roman"/>
                <w:sz w:val="20"/>
                <w:szCs w:val="20"/>
                <w:lang w:val="en"/>
              </w:rPr>
              <w:t xml:space="preserve"> business implications of climate change?</w:t>
            </w:r>
          </w:p>
          <w:p w14:paraId="2F32CF62" w14:textId="77777777" w:rsidR="005F165C" w:rsidRPr="00531072" w:rsidRDefault="005F165C" w:rsidP="005F165C">
            <w:pPr>
              <w:numPr>
                <w:ilvl w:val="0"/>
                <w:numId w:val="19"/>
              </w:numPr>
              <w:spacing w:after="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What </w:t>
            </w:r>
            <w:proofErr w:type="gramStart"/>
            <w:r w:rsidRPr="00531072">
              <w:rPr>
                <w:rFonts w:ascii="Times New Roman" w:eastAsia="Times New Roman" w:hAnsi="Times New Roman" w:cs="Times New Roman"/>
                <w:sz w:val="20"/>
                <w:szCs w:val="20"/>
                <w:lang w:val="en"/>
              </w:rPr>
              <w:t>are</w:t>
            </w:r>
            <w:proofErr w:type="gramEnd"/>
            <w:r w:rsidRPr="00531072">
              <w:rPr>
                <w:rFonts w:ascii="Times New Roman" w:eastAsia="Times New Roman" w:hAnsi="Times New Roman" w:cs="Times New Roman"/>
                <w:sz w:val="20"/>
                <w:szCs w:val="20"/>
                <w:lang w:val="en"/>
              </w:rPr>
              <w:t xml:space="preserve"> different climate-related scenarios and their potential impacts</w:t>
            </w:r>
          </w:p>
          <w:p w14:paraId="4B4AB94B" w14:textId="77777777" w:rsidR="005F165C" w:rsidRPr="00531072" w:rsidRDefault="005F165C" w:rsidP="005F165C">
            <w:pPr>
              <w:numPr>
                <w:ilvl w:val="0"/>
                <w:numId w:val="19"/>
              </w:numPr>
              <w:spacing w:after="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How can sustainability-related risks and opportunities be monetized (Water Risk, Climate Risk, Social Risks)</w:t>
            </w:r>
          </w:p>
          <w:p w14:paraId="0CB35228" w14:textId="77777777" w:rsidR="005F165C" w:rsidRPr="00531072" w:rsidRDefault="005F165C" w:rsidP="005F165C">
            <w:pPr>
              <w:numPr>
                <w:ilvl w:val="0"/>
                <w:numId w:val="19"/>
              </w:numPr>
              <w:spacing w:after="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Assessing the impacts of sustainability policies: Cost and Benefit Calculations</w:t>
            </w:r>
          </w:p>
          <w:p w14:paraId="56638F30" w14:textId="77777777" w:rsidR="005F165C" w:rsidRPr="00531072" w:rsidRDefault="005F165C" w:rsidP="005F165C">
            <w:pPr>
              <w:numPr>
                <w:ilvl w:val="0"/>
                <w:numId w:val="19"/>
              </w:numPr>
              <w:spacing w:after="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Deeper dive in SASB, TCFD and TNFD Frameworks</w:t>
            </w:r>
          </w:p>
          <w:p w14:paraId="4479094B" w14:textId="77777777" w:rsidR="005F165C" w:rsidRPr="00531072" w:rsidRDefault="005F165C" w:rsidP="005F165C">
            <w:pPr>
              <w:numPr>
                <w:ilvl w:val="0"/>
                <w:numId w:val="19"/>
              </w:numPr>
              <w:spacing w:after="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Risks and M&amp;As: How ESG impacts these processes. </w:t>
            </w:r>
          </w:p>
          <w:p w14:paraId="72664873" w14:textId="77777777" w:rsidR="005F165C" w:rsidRPr="00531072" w:rsidRDefault="005F165C" w:rsidP="005F165C">
            <w:pPr>
              <w:numPr>
                <w:ilvl w:val="0"/>
                <w:numId w:val="19"/>
              </w:numPr>
              <w:spacing w:after="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Sustainable Finance and Credit Ratings</w:t>
            </w:r>
          </w:p>
          <w:p w14:paraId="6C8E7A13" w14:textId="77777777" w:rsidR="00CF78F3" w:rsidRPr="00531072" w:rsidRDefault="00CF78F3" w:rsidP="00CF78F3">
            <w:pPr>
              <w:keepNext/>
              <w:spacing w:after="0"/>
              <w:rPr>
                <w:rFonts w:ascii="Times New Roman" w:eastAsia="Times New Roman" w:hAnsi="Times New Roman" w:cs="Times New Roman"/>
                <w:b/>
                <w:sz w:val="20"/>
                <w:szCs w:val="20"/>
                <w:lang w:val="en"/>
              </w:rPr>
            </w:pPr>
          </w:p>
          <w:p w14:paraId="30EE0993" w14:textId="77777777" w:rsidR="005F165C" w:rsidRPr="00531072" w:rsidRDefault="005F165C" w:rsidP="005F165C">
            <w:pPr>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 xml:space="preserve">Guest Speaker: </w:t>
            </w:r>
          </w:p>
          <w:p w14:paraId="36F22664" w14:textId="77777777" w:rsidR="005F165C" w:rsidRPr="00531072" w:rsidRDefault="005F165C" w:rsidP="005F165C">
            <w:pPr>
              <w:rPr>
                <w:rFonts w:ascii="Times New Roman" w:eastAsia="Times New Roman" w:hAnsi="Times New Roman" w:cs="Times New Roman"/>
                <w:b/>
                <w:sz w:val="20"/>
                <w:szCs w:val="20"/>
                <w:lang w:val="en"/>
              </w:rPr>
            </w:pPr>
            <w:r w:rsidRPr="00531072">
              <w:rPr>
                <w:rFonts w:ascii="Times New Roman" w:eastAsia="Times New Roman" w:hAnsi="Times New Roman" w:cs="Times New Roman"/>
                <w:sz w:val="20"/>
                <w:szCs w:val="20"/>
                <w:lang w:val="en"/>
              </w:rPr>
              <w:t>Karl Peterson,</w:t>
            </w:r>
            <w:r w:rsidRPr="00531072">
              <w:rPr>
                <w:rFonts w:ascii="Times New Roman" w:eastAsia="Times New Roman" w:hAnsi="Times New Roman" w:cs="Times New Roman"/>
                <w:i/>
                <w:sz w:val="20"/>
                <w:szCs w:val="20"/>
                <w:lang w:val="en"/>
              </w:rPr>
              <w:t xml:space="preserve"> Chief Sustainability Officer, Americas, at </w:t>
            </w:r>
            <w:proofErr w:type="spellStart"/>
            <w:r w:rsidRPr="00531072">
              <w:rPr>
                <w:rFonts w:ascii="Times New Roman" w:eastAsia="Times New Roman" w:hAnsi="Times New Roman" w:cs="Times New Roman"/>
                <w:i/>
                <w:sz w:val="20"/>
                <w:szCs w:val="20"/>
                <w:lang w:val="en"/>
              </w:rPr>
              <w:t>Societe</w:t>
            </w:r>
            <w:proofErr w:type="spellEnd"/>
            <w:r w:rsidRPr="00531072">
              <w:rPr>
                <w:rFonts w:ascii="Times New Roman" w:eastAsia="Times New Roman" w:hAnsi="Times New Roman" w:cs="Times New Roman"/>
                <w:i/>
                <w:sz w:val="20"/>
                <w:szCs w:val="20"/>
                <w:lang w:val="en"/>
              </w:rPr>
              <w:t xml:space="preserve"> </w:t>
            </w:r>
            <w:proofErr w:type="spellStart"/>
            <w:r w:rsidRPr="00531072">
              <w:rPr>
                <w:rFonts w:ascii="Times New Roman" w:eastAsia="Times New Roman" w:hAnsi="Times New Roman" w:cs="Times New Roman"/>
                <w:i/>
                <w:sz w:val="20"/>
                <w:szCs w:val="20"/>
                <w:lang w:val="en"/>
              </w:rPr>
              <w:t>Generale</w:t>
            </w:r>
            <w:proofErr w:type="spellEnd"/>
            <w:r w:rsidRPr="00531072">
              <w:rPr>
                <w:rFonts w:ascii="Times New Roman" w:eastAsia="Times New Roman" w:hAnsi="Times New Roman" w:cs="Times New Roman"/>
                <w:i/>
                <w:sz w:val="20"/>
                <w:szCs w:val="20"/>
                <w:lang w:val="en"/>
              </w:rPr>
              <w:t xml:space="preserve"> Corporate and Investment Banking - SGCIB</w:t>
            </w:r>
            <w:r w:rsidRPr="00531072">
              <w:rPr>
                <w:rFonts w:ascii="Times New Roman" w:eastAsia="Times New Roman" w:hAnsi="Times New Roman" w:cs="Times New Roman"/>
                <w:b/>
                <w:sz w:val="20"/>
                <w:szCs w:val="20"/>
                <w:lang w:val="en"/>
              </w:rPr>
              <w:t xml:space="preserve"> </w:t>
            </w:r>
          </w:p>
          <w:p w14:paraId="5A34CFB6" w14:textId="060AEF64" w:rsidR="005F165C" w:rsidRPr="00531072" w:rsidRDefault="005F165C" w:rsidP="00CF78F3">
            <w:pPr>
              <w:keepNext/>
              <w:spacing w:after="0"/>
              <w:rPr>
                <w:rFonts w:ascii="Times New Roman" w:eastAsia="Times New Roman" w:hAnsi="Times New Roman" w:cs="Times New Roman"/>
                <w:b/>
                <w:sz w:val="20"/>
                <w:szCs w:val="20"/>
                <w:lang w:val="en"/>
              </w:rPr>
            </w:pPr>
          </w:p>
        </w:tc>
        <w:tc>
          <w:tcPr>
            <w:tcW w:w="2790" w:type="dxa"/>
          </w:tcPr>
          <w:p w14:paraId="435BA10B" w14:textId="77777777" w:rsidR="005F165C" w:rsidRPr="00531072" w:rsidRDefault="005F165C" w:rsidP="00531072">
            <w:pPr>
              <w:numPr>
                <w:ilvl w:val="0"/>
                <w:numId w:val="11"/>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 xml:space="preserve">TCFD Implementing the Recommendations (pp. 1-24): </w:t>
            </w:r>
            <w:hyperlink r:id="rId92">
              <w:r w:rsidRPr="00531072">
                <w:rPr>
                  <w:rStyle w:val="Hyperlink"/>
                  <w:rFonts w:ascii="Times New Roman" w:eastAsia="Times New Roman" w:hAnsi="Times New Roman" w:cs="Times New Roman"/>
                  <w:color w:val="auto"/>
                  <w:sz w:val="20"/>
                  <w:szCs w:val="20"/>
                  <w:lang w:val="en"/>
                </w:rPr>
                <w:t>https://www.fsb.org/wp-content/uploads/P141021-4.pdf</w:t>
              </w:r>
            </w:hyperlink>
          </w:p>
          <w:p w14:paraId="2D3DFA97" w14:textId="77777777" w:rsidR="005F165C" w:rsidRPr="00531072" w:rsidRDefault="005F165C" w:rsidP="00531072">
            <w:pPr>
              <w:numPr>
                <w:ilvl w:val="0"/>
                <w:numId w:val="11"/>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Wilkinson, A. and </w:t>
            </w:r>
            <w:proofErr w:type="spellStart"/>
            <w:r w:rsidRPr="00531072">
              <w:rPr>
                <w:rFonts w:ascii="Times New Roman" w:eastAsia="Times New Roman" w:hAnsi="Times New Roman" w:cs="Times New Roman"/>
                <w:sz w:val="20"/>
                <w:szCs w:val="20"/>
                <w:lang w:val="en"/>
              </w:rPr>
              <w:t>Kupers</w:t>
            </w:r>
            <w:proofErr w:type="spellEnd"/>
            <w:r w:rsidRPr="00531072">
              <w:rPr>
                <w:rFonts w:ascii="Times New Roman" w:eastAsia="Times New Roman" w:hAnsi="Times New Roman" w:cs="Times New Roman"/>
                <w:sz w:val="20"/>
                <w:szCs w:val="20"/>
                <w:lang w:val="en"/>
              </w:rPr>
              <w:t xml:space="preserve">, R. (2013), </w:t>
            </w:r>
            <w:r w:rsidRPr="00531072">
              <w:rPr>
                <w:rFonts w:ascii="Times New Roman" w:eastAsia="Times New Roman" w:hAnsi="Times New Roman" w:cs="Times New Roman"/>
                <w:i/>
                <w:sz w:val="20"/>
                <w:szCs w:val="20"/>
                <w:lang w:val="en"/>
              </w:rPr>
              <w:t>Managing Uncertainty:</w:t>
            </w:r>
            <w:r w:rsidRPr="00531072">
              <w:rPr>
                <w:rFonts w:ascii="Times New Roman" w:eastAsia="Times New Roman" w:hAnsi="Times New Roman" w:cs="Times New Roman"/>
                <w:sz w:val="20"/>
                <w:szCs w:val="20"/>
                <w:lang w:val="en"/>
              </w:rPr>
              <w:t xml:space="preserve"> </w:t>
            </w:r>
            <w:r w:rsidRPr="00531072">
              <w:rPr>
                <w:rFonts w:ascii="Times New Roman" w:eastAsia="Times New Roman" w:hAnsi="Times New Roman" w:cs="Times New Roman"/>
                <w:i/>
                <w:sz w:val="20"/>
                <w:szCs w:val="20"/>
                <w:lang w:val="en"/>
              </w:rPr>
              <w:t>Living in the Futures,</w:t>
            </w:r>
            <w:r w:rsidRPr="00531072">
              <w:rPr>
                <w:rFonts w:ascii="Times New Roman" w:eastAsia="Times New Roman" w:hAnsi="Times New Roman" w:cs="Times New Roman"/>
                <w:sz w:val="20"/>
                <w:szCs w:val="20"/>
                <w:lang w:val="en"/>
              </w:rPr>
              <w:t xml:space="preserve"> Harvard Business Review. </w:t>
            </w:r>
          </w:p>
          <w:p w14:paraId="3711573A" w14:textId="65AB6166" w:rsidR="00CF78F3" w:rsidRPr="00531072" w:rsidRDefault="005F165C" w:rsidP="00531072">
            <w:pPr>
              <w:numPr>
                <w:ilvl w:val="0"/>
                <w:numId w:val="11"/>
              </w:numPr>
              <w:spacing w:after="0"/>
              <w:ind w:left="181" w:hanging="18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Project ROI Report: http://www.impactroiglobal.com/project-roi/</w:t>
            </w:r>
          </w:p>
        </w:tc>
        <w:tc>
          <w:tcPr>
            <w:tcW w:w="3000" w:type="dxa"/>
          </w:tcPr>
          <w:p w14:paraId="2F4C2B4E" w14:textId="77777777" w:rsidR="00CF78F3" w:rsidRPr="00531072" w:rsidRDefault="00CF78F3" w:rsidP="006C1D98">
            <w:pPr>
              <w:spacing w:after="0" w:line="240" w:lineRule="auto"/>
              <w:rPr>
                <w:rFonts w:ascii="Times New Roman" w:eastAsia="Times New Roman" w:hAnsi="Times New Roman" w:cs="Times New Roman"/>
                <w:sz w:val="20"/>
                <w:szCs w:val="20"/>
              </w:rPr>
            </w:pPr>
          </w:p>
        </w:tc>
      </w:tr>
      <w:tr w:rsidR="00531072" w:rsidRPr="00531072" w14:paraId="2C10EBFF" w14:textId="77777777" w:rsidTr="006C1D98">
        <w:trPr>
          <w:jc w:val="center"/>
        </w:trPr>
        <w:tc>
          <w:tcPr>
            <w:tcW w:w="1230" w:type="dxa"/>
          </w:tcPr>
          <w:p w14:paraId="22A40AD9" w14:textId="6DE4CBB0"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4/6</w:t>
            </w:r>
          </w:p>
        </w:tc>
        <w:tc>
          <w:tcPr>
            <w:tcW w:w="2340" w:type="dxa"/>
          </w:tcPr>
          <w:p w14:paraId="34AD6C85" w14:textId="77777777" w:rsidR="005F165C" w:rsidRPr="00531072" w:rsidRDefault="005F165C" w:rsidP="005F165C">
            <w:pPr>
              <w:keepNext/>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Impact Evaluation for Impact Investing</w:t>
            </w:r>
          </w:p>
          <w:p w14:paraId="7C290068" w14:textId="77777777" w:rsidR="005F165C" w:rsidRPr="00531072" w:rsidRDefault="005F165C" w:rsidP="005F165C">
            <w:pPr>
              <w:keepNext/>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 xml:space="preserve"> Questions to be addressed:</w:t>
            </w:r>
          </w:p>
          <w:p w14:paraId="4C018AAB" w14:textId="77777777" w:rsidR="005F165C" w:rsidRPr="00531072" w:rsidRDefault="005F165C" w:rsidP="00DD7B84">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Does impact investing really add value?</w:t>
            </w:r>
          </w:p>
          <w:p w14:paraId="7231A9BF"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Why is measuring impact difficult?</w:t>
            </w:r>
          </w:p>
          <w:p w14:paraId="7649E63D"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is the difference between measuring output and outcome?</w:t>
            </w:r>
          </w:p>
          <w:p w14:paraId="0C12BB0F"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are the tools available for evaluating the social impact of investments?</w:t>
            </w:r>
          </w:p>
          <w:p w14:paraId="0A40E7E0" w14:textId="77777777" w:rsidR="00CF78F3" w:rsidRPr="00531072" w:rsidRDefault="00CF78F3" w:rsidP="00CF78F3">
            <w:pPr>
              <w:keepNext/>
              <w:spacing w:after="0"/>
              <w:rPr>
                <w:rFonts w:ascii="Times New Roman" w:eastAsia="Times New Roman" w:hAnsi="Times New Roman" w:cs="Times New Roman"/>
                <w:b/>
                <w:sz w:val="20"/>
                <w:szCs w:val="20"/>
                <w:lang w:val="en"/>
              </w:rPr>
            </w:pPr>
          </w:p>
        </w:tc>
        <w:tc>
          <w:tcPr>
            <w:tcW w:w="2790" w:type="dxa"/>
          </w:tcPr>
          <w:p w14:paraId="770C22F6" w14:textId="7AE8FB3C" w:rsidR="00CF78F3" w:rsidRPr="00531072" w:rsidRDefault="005F165C"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Bose, S., Guo, D., &amp; Simpson, A. (2019). The Financial Ecosystem: </w:t>
            </w:r>
            <w:proofErr w:type="gramStart"/>
            <w:r w:rsidRPr="00531072">
              <w:rPr>
                <w:rFonts w:ascii="Times New Roman" w:eastAsia="Times New Roman" w:hAnsi="Times New Roman" w:cs="Times New Roman"/>
                <w:sz w:val="20"/>
                <w:szCs w:val="20"/>
                <w:lang w:val="en"/>
              </w:rPr>
              <w:t>the</w:t>
            </w:r>
            <w:proofErr w:type="gramEnd"/>
            <w:r w:rsidRPr="00531072">
              <w:rPr>
                <w:rFonts w:ascii="Times New Roman" w:eastAsia="Times New Roman" w:hAnsi="Times New Roman" w:cs="Times New Roman"/>
                <w:sz w:val="20"/>
                <w:szCs w:val="20"/>
                <w:lang w:val="en"/>
              </w:rPr>
              <w:t xml:space="preserve"> Role of Finance in Achieving Sustainability. Chapter 11. Palgrave Macmillan. </w:t>
            </w:r>
          </w:p>
        </w:tc>
        <w:tc>
          <w:tcPr>
            <w:tcW w:w="3000" w:type="dxa"/>
          </w:tcPr>
          <w:p w14:paraId="27A6261D" w14:textId="77777777" w:rsidR="00CF78F3" w:rsidRPr="00531072" w:rsidRDefault="00CF78F3" w:rsidP="006C1D98">
            <w:pPr>
              <w:spacing w:after="0" w:line="240" w:lineRule="auto"/>
              <w:rPr>
                <w:rFonts w:ascii="Times New Roman" w:eastAsia="Times New Roman" w:hAnsi="Times New Roman" w:cs="Times New Roman"/>
                <w:sz w:val="20"/>
                <w:szCs w:val="20"/>
              </w:rPr>
            </w:pPr>
          </w:p>
        </w:tc>
      </w:tr>
      <w:tr w:rsidR="00531072" w:rsidRPr="00531072" w14:paraId="437AFC1F" w14:textId="77777777" w:rsidTr="006C1D98">
        <w:trPr>
          <w:jc w:val="center"/>
        </w:trPr>
        <w:tc>
          <w:tcPr>
            <w:tcW w:w="1230" w:type="dxa"/>
          </w:tcPr>
          <w:p w14:paraId="3D7948E6" w14:textId="062D6A02"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4/13</w:t>
            </w:r>
          </w:p>
        </w:tc>
        <w:tc>
          <w:tcPr>
            <w:tcW w:w="2340" w:type="dxa"/>
          </w:tcPr>
          <w:p w14:paraId="70B55DF4" w14:textId="77777777" w:rsidR="005F165C" w:rsidRPr="00531072" w:rsidRDefault="005F165C" w:rsidP="005F165C">
            <w:pPr>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Supply Chain Sustainability: Measuring beyond boundaries</w:t>
            </w:r>
          </w:p>
          <w:p w14:paraId="272011A3" w14:textId="77777777" w:rsidR="005F165C" w:rsidRPr="00531072" w:rsidRDefault="005F165C" w:rsidP="005F165C">
            <w:pPr>
              <w:keepNext/>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Questions to be addressed:</w:t>
            </w:r>
          </w:p>
          <w:p w14:paraId="14516B84" w14:textId="77777777" w:rsidR="005F165C" w:rsidRPr="00531072" w:rsidRDefault="005F165C" w:rsidP="00DD7B84">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What is supply chain sustainability?</w:t>
            </w:r>
          </w:p>
          <w:p w14:paraId="12965D81"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Measuring the climate change, water and human rights impacts on supply chain</w:t>
            </w:r>
          </w:p>
          <w:p w14:paraId="2D8DDA55"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Collecting data from the supply chain</w:t>
            </w:r>
          </w:p>
          <w:p w14:paraId="35FDB8C2"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lastRenderedPageBreak/>
              <w:t>Using advanced data analytics for supply chain sustainability assessment: GIS, Blockchain, Predictive Analytics</w:t>
            </w:r>
          </w:p>
          <w:p w14:paraId="61A5C80F"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Supply chain engagement: How to turn data into actions?</w:t>
            </w:r>
          </w:p>
          <w:p w14:paraId="2FF8E2A2" w14:textId="77777777" w:rsidR="005F165C" w:rsidRPr="00531072" w:rsidRDefault="005F165C" w:rsidP="00531072">
            <w:pPr>
              <w:numPr>
                <w:ilvl w:val="0"/>
                <w:numId w:val="19"/>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Ensuring data integrity and data democratization for supply chain sustainability</w:t>
            </w:r>
          </w:p>
          <w:p w14:paraId="55373F88" w14:textId="77777777" w:rsidR="00CF78F3" w:rsidRPr="00531072" w:rsidRDefault="00CF78F3" w:rsidP="00CF78F3">
            <w:pPr>
              <w:keepNext/>
              <w:spacing w:after="0"/>
              <w:rPr>
                <w:rFonts w:ascii="Times New Roman" w:eastAsia="Times New Roman" w:hAnsi="Times New Roman" w:cs="Times New Roman"/>
                <w:b/>
                <w:sz w:val="20"/>
                <w:szCs w:val="20"/>
                <w:lang w:val="en"/>
              </w:rPr>
            </w:pPr>
          </w:p>
          <w:p w14:paraId="438D1780" w14:textId="77777777" w:rsidR="005F165C" w:rsidRPr="00531072" w:rsidRDefault="005F165C" w:rsidP="005F165C">
            <w:pPr>
              <w:keepNext/>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Guest Speaker: TBD</w:t>
            </w:r>
          </w:p>
          <w:p w14:paraId="70EE82D5" w14:textId="240B0122" w:rsidR="005F165C" w:rsidRPr="00531072" w:rsidRDefault="005F165C" w:rsidP="00CF78F3">
            <w:pPr>
              <w:keepNext/>
              <w:spacing w:after="0"/>
              <w:rPr>
                <w:rFonts w:ascii="Times New Roman" w:eastAsia="Times New Roman" w:hAnsi="Times New Roman" w:cs="Times New Roman"/>
                <w:b/>
                <w:sz w:val="20"/>
                <w:szCs w:val="20"/>
                <w:lang w:val="en"/>
              </w:rPr>
            </w:pPr>
          </w:p>
        </w:tc>
        <w:tc>
          <w:tcPr>
            <w:tcW w:w="2790" w:type="dxa"/>
          </w:tcPr>
          <w:p w14:paraId="0F8E283E" w14:textId="77777777" w:rsidR="005F165C" w:rsidRPr="00531072" w:rsidRDefault="005F165C" w:rsidP="00531072">
            <w:pPr>
              <w:numPr>
                <w:ilvl w:val="0"/>
                <w:numId w:val="11"/>
              </w:numPr>
              <w:spacing w:after="0"/>
              <w:ind w:left="271" w:hanging="270"/>
              <w:contextualSpacing/>
              <w:rPr>
                <w:rFonts w:ascii="Times New Roman" w:eastAsia="Times New Roman" w:hAnsi="Times New Roman" w:cs="Times New Roman"/>
                <w:sz w:val="20"/>
                <w:szCs w:val="20"/>
                <w:lang w:val="en"/>
              </w:rPr>
            </w:pPr>
            <w:proofErr w:type="spellStart"/>
            <w:r w:rsidRPr="00531072">
              <w:rPr>
                <w:rFonts w:ascii="Times New Roman" w:eastAsia="Times New Roman" w:hAnsi="Times New Roman" w:cs="Times New Roman"/>
                <w:sz w:val="20"/>
                <w:szCs w:val="20"/>
                <w:lang w:val="en"/>
              </w:rPr>
              <w:lastRenderedPageBreak/>
              <w:t>Sheffi</w:t>
            </w:r>
            <w:proofErr w:type="spellEnd"/>
            <w:r w:rsidRPr="00531072">
              <w:rPr>
                <w:rFonts w:ascii="Times New Roman" w:eastAsia="Times New Roman" w:hAnsi="Times New Roman" w:cs="Times New Roman"/>
                <w:sz w:val="20"/>
                <w:szCs w:val="20"/>
                <w:lang w:val="en"/>
              </w:rPr>
              <w:t xml:space="preserve">, Y. and Blanco, E, S. (2018). The Structure of Supply Chains, </w:t>
            </w:r>
            <w:r w:rsidRPr="00531072">
              <w:rPr>
                <w:rFonts w:ascii="Times New Roman" w:eastAsia="Times New Roman" w:hAnsi="Times New Roman" w:cs="Times New Roman"/>
                <w:i/>
                <w:sz w:val="20"/>
                <w:szCs w:val="20"/>
                <w:lang w:val="en"/>
              </w:rPr>
              <w:t xml:space="preserve">Balancing Green </w:t>
            </w:r>
            <w:r w:rsidRPr="00531072">
              <w:rPr>
                <w:rFonts w:ascii="Times New Roman" w:eastAsia="Times New Roman" w:hAnsi="Times New Roman" w:cs="Times New Roman"/>
                <w:sz w:val="20"/>
                <w:szCs w:val="20"/>
                <w:lang w:val="en"/>
              </w:rPr>
              <w:t>(pp 31-55). The MIT Press, Cambridge, Massachusetts</w:t>
            </w:r>
          </w:p>
          <w:p w14:paraId="5BAA9EA6" w14:textId="77777777" w:rsidR="005F165C" w:rsidRPr="00531072" w:rsidRDefault="005F165C"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Pathfinder Framework: Guidance for the Accounting and Exchange of Product Life Cycle Emissions  </w:t>
            </w:r>
            <w:hyperlink r:id="rId93">
              <w:r w:rsidRPr="00531072">
                <w:rPr>
                  <w:rStyle w:val="Hyperlink"/>
                  <w:rFonts w:ascii="Times New Roman" w:eastAsia="Times New Roman" w:hAnsi="Times New Roman" w:cs="Times New Roman"/>
                  <w:color w:val="auto"/>
                  <w:sz w:val="20"/>
                  <w:szCs w:val="20"/>
                  <w:lang w:val="en"/>
                </w:rPr>
                <w:t>https://www.wbcsd.org/contentwbc/download/13299/194600/1</w:t>
              </w:r>
            </w:hyperlink>
            <w:r w:rsidRPr="00531072">
              <w:rPr>
                <w:rFonts w:ascii="Times New Roman" w:eastAsia="Times New Roman" w:hAnsi="Times New Roman" w:cs="Times New Roman"/>
                <w:sz w:val="20"/>
                <w:szCs w:val="20"/>
                <w:lang w:val="en"/>
              </w:rPr>
              <w:t xml:space="preserve"> </w:t>
            </w:r>
          </w:p>
          <w:p w14:paraId="3B953520" w14:textId="77777777" w:rsidR="005F165C" w:rsidRPr="00531072" w:rsidRDefault="005F165C"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RSPO Standard 2020 (pp. 17 - 23): </w:t>
            </w:r>
            <w:hyperlink r:id="rId94">
              <w:r w:rsidRPr="00531072">
                <w:rPr>
                  <w:rStyle w:val="Hyperlink"/>
                  <w:rFonts w:ascii="Times New Roman" w:eastAsia="Times New Roman" w:hAnsi="Times New Roman" w:cs="Times New Roman"/>
                  <w:color w:val="auto"/>
                  <w:sz w:val="20"/>
                  <w:szCs w:val="20"/>
                  <w:lang w:val="en"/>
                </w:rPr>
                <w:t>https://rspo.org/library/lib_files/preview/1045</w:t>
              </w:r>
            </w:hyperlink>
            <w:r w:rsidRPr="00531072">
              <w:rPr>
                <w:rFonts w:ascii="Times New Roman" w:eastAsia="Times New Roman" w:hAnsi="Times New Roman" w:cs="Times New Roman"/>
                <w:sz w:val="20"/>
                <w:szCs w:val="20"/>
                <w:lang w:val="en"/>
              </w:rPr>
              <w:t xml:space="preserve"> </w:t>
            </w:r>
          </w:p>
          <w:p w14:paraId="6623D8E6" w14:textId="77777777" w:rsidR="005F165C" w:rsidRPr="00531072" w:rsidRDefault="005F165C"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 </w:t>
            </w:r>
            <w:proofErr w:type="spellStart"/>
            <w:r w:rsidRPr="00531072">
              <w:rPr>
                <w:rFonts w:ascii="Times New Roman" w:eastAsia="Times New Roman" w:hAnsi="Times New Roman" w:cs="Times New Roman"/>
                <w:sz w:val="20"/>
                <w:szCs w:val="20"/>
                <w:lang w:val="en"/>
              </w:rPr>
              <w:t>Villena</w:t>
            </w:r>
            <w:proofErr w:type="spellEnd"/>
            <w:r w:rsidRPr="00531072">
              <w:rPr>
                <w:rFonts w:ascii="Times New Roman" w:eastAsia="Times New Roman" w:hAnsi="Times New Roman" w:cs="Times New Roman"/>
                <w:sz w:val="20"/>
                <w:szCs w:val="20"/>
                <w:lang w:val="en"/>
              </w:rPr>
              <w:t xml:space="preserve">, V. H., and </w:t>
            </w:r>
            <w:proofErr w:type="spellStart"/>
            <w:r w:rsidRPr="00531072">
              <w:rPr>
                <w:rFonts w:ascii="Times New Roman" w:eastAsia="Times New Roman" w:hAnsi="Times New Roman" w:cs="Times New Roman"/>
                <w:sz w:val="20"/>
                <w:szCs w:val="20"/>
                <w:lang w:val="en"/>
              </w:rPr>
              <w:t>Gioia</w:t>
            </w:r>
            <w:proofErr w:type="spellEnd"/>
            <w:r w:rsidRPr="00531072">
              <w:rPr>
                <w:rFonts w:ascii="Times New Roman" w:eastAsia="Times New Roman" w:hAnsi="Times New Roman" w:cs="Times New Roman"/>
                <w:sz w:val="20"/>
                <w:szCs w:val="20"/>
                <w:lang w:val="en"/>
              </w:rPr>
              <w:t xml:space="preserve">, D. A., (2020). </w:t>
            </w:r>
            <w:r w:rsidRPr="00531072">
              <w:rPr>
                <w:rFonts w:ascii="Times New Roman" w:eastAsia="Times New Roman" w:hAnsi="Times New Roman" w:cs="Times New Roman"/>
                <w:i/>
                <w:sz w:val="20"/>
                <w:szCs w:val="20"/>
                <w:lang w:val="en"/>
              </w:rPr>
              <w:t>Operations And Supply Chain Management: A More Sustainable Supply Chain</w:t>
            </w:r>
            <w:r w:rsidRPr="00531072">
              <w:rPr>
                <w:rFonts w:ascii="Times New Roman" w:eastAsia="Times New Roman" w:hAnsi="Times New Roman" w:cs="Times New Roman"/>
                <w:sz w:val="20"/>
                <w:szCs w:val="20"/>
                <w:lang w:val="en"/>
              </w:rPr>
              <w:t>, Harvard Business Review.</w:t>
            </w:r>
          </w:p>
          <w:p w14:paraId="091E1912" w14:textId="3A267F9B" w:rsidR="00CF78F3" w:rsidRPr="00531072" w:rsidRDefault="005F165C" w:rsidP="00531072">
            <w:pPr>
              <w:numPr>
                <w:ilvl w:val="0"/>
                <w:numId w:val="11"/>
              </w:numPr>
              <w:spacing w:after="0"/>
              <w:ind w:left="271" w:hanging="270"/>
              <w:contextualSpacing/>
              <w:rPr>
                <w:rFonts w:ascii="Times New Roman" w:eastAsia="Times New Roman" w:hAnsi="Times New Roman" w:cs="Times New Roman"/>
                <w:sz w:val="20"/>
                <w:szCs w:val="20"/>
                <w:lang w:val="en"/>
              </w:rPr>
            </w:pPr>
            <w:r w:rsidRPr="00531072">
              <w:rPr>
                <w:rFonts w:ascii="Times New Roman" w:eastAsia="Times New Roman" w:hAnsi="Times New Roman" w:cs="Times New Roman"/>
                <w:sz w:val="20"/>
                <w:szCs w:val="20"/>
                <w:lang w:val="en"/>
              </w:rPr>
              <w:t xml:space="preserve">Case Study: Vans Supply Chain Visualization: </w:t>
            </w:r>
            <w:hyperlink r:id="rId95">
              <w:r w:rsidRPr="00531072">
                <w:rPr>
                  <w:rStyle w:val="Hyperlink"/>
                  <w:rFonts w:ascii="Times New Roman" w:eastAsia="Times New Roman" w:hAnsi="Times New Roman" w:cs="Times New Roman"/>
                  <w:color w:val="auto"/>
                  <w:sz w:val="20"/>
                  <w:szCs w:val="20"/>
                  <w:lang w:val="en"/>
                </w:rPr>
                <w:t>https://storymaps.arcgis.com/stories/17e9e9b5973549f4a0924813c098b13a</w:t>
              </w:r>
            </w:hyperlink>
          </w:p>
        </w:tc>
        <w:tc>
          <w:tcPr>
            <w:tcW w:w="3000" w:type="dxa"/>
          </w:tcPr>
          <w:p w14:paraId="62B48C65" w14:textId="77777777" w:rsidR="00CF78F3" w:rsidRPr="00531072" w:rsidRDefault="00CF78F3" w:rsidP="006C1D98">
            <w:pPr>
              <w:spacing w:after="0" w:line="240" w:lineRule="auto"/>
              <w:rPr>
                <w:rFonts w:ascii="Times New Roman" w:eastAsia="Times New Roman" w:hAnsi="Times New Roman" w:cs="Times New Roman"/>
                <w:sz w:val="20"/>
                <w:szCs w:val="20"/>
              </w:rPr>
            </w:pPr>
          </w:p>
        </w:tc>
      </w:tr>
      <w:tr w:rsidR="00531072" w:rsidRPr="00531072" w14:paraId="09286DE0" w14:textId="77777777" w:rsidTr="006C1D98">
        <w:trPr>
          <w:jc w:val="center"/>
        </w:trPr>
        <w:tc>
          <w:tcPr>
            <w:tcW w:w="1230" w:type="dxa"/>
          </w:tcPr>
          <w:p w14:paraId="165734E8" w14:textId="11EF338D"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4/20</w:t>
            </w:r>
          </w:p>
        </w:tc>
        <w:tc>
          <w:tcPr>
            <w:tcW w:w="2340" w:type="dxa"/>
          </w:tcPr>
          <w:p w14:paraId="2A95589D" w14:textId="1BA848C0" w:rsidR="00CF78F3" w:rsidRPr="00531072" w:rsidRDefault="005F165C" w:rsidP="00CF78F3">
            <w:pPr>
              <w:keepNext/>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Final Presentations</w:t>
            </w:r>
          </w:p>
        </w:tc>
        <w:tc>
          <w:tcPr>
            <w:tcW w:w="2790" w:type="dxa"/>
          </w:tcPr>
          <w:p w14:paraId="3E753895" w14:textId="77777777" w:rsidR="00CF78F3" w:rsidRPr="00531072" w:rsidRDefault="00CF78F3" w:rsidP="00531072">
            <w:pPr>
              <w:spacing w:after="0"/>
              <w:contextualSpacing/>
              <w:rPr>
                <w:rFonts w:ascii="Times New Roman" w:eastAsia="Times New Roman" w:hAnsi="Times New Roman" w:cs="Times New Roman"/>
                <w:sz w:val="20"/>
                <w:szCs w:val="20"/>
                <w:lang w:val="en"/>
              </w:rPr>
            </w:pPr>
          </w:p>
        </w:tc>
        <w:tc>
          <w:tcPr>
            <w:tcW w:w="3000" w:type="dxa"/>
          </w:tcPr>
          <w:p w14:paraId="320872CA" w14:textId="3E64A446" w:rsidR="00CF78F3" w:rsidRPr="00531072" w:rsidRDefault="00A309B0"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Final project due</w:t>
            </w:r>
          </w:p>
        </w:tc>
      </w:tr>
      <w:tr w:rsidR="00531072" w:rsidRPr="00531072" w14:paraId="311C851C" w14:textId="77777777" w:rsidTr="006C1D98">
        <w:trPr>
          <w:jc w:val="center"/>
        </w:trPr>
        <w:tc>
          <w:tcPr>
            <w:tcW w:w="1230" w:type="dxa"/>
          </w:tcPr>
          <w:p w14:paraId="1933A3FC" w14:textId="2933209B" w:rsidR="00CF78F3" w:rsidRPr="00531072" w:rsidRDefault="00CF78F3" w:rsidP="006C1D98">
            <w:pPr>
              <w:spacing w:after="0" w:line="240" w:lineRule="auto"/>
              <w:rPr>
                <w:rFonts w:ascii="Times New Roman" w:eastAsia="Times New Roman" w:hAnsi="Times New Roman" w:cs="Times New Roman"/>
                <w:sz w:val="20"/>
                <w:szCs w:val="20"/>
              </w:rPr>
            </w:pPr>
            <w:r w:rsidRPr="00531072">
              <w:rPr>
                <w:rFonts w:ascii="Times New Roman" w:eastAsia="Times New Roman" w:hAnsi="Times New Roman" w:cs="Times New Roman"/>
                <w:sz w:val="20"/>
                <w:szCs w:val="20"/>
              </w:rPr>
              <w:t>4/27</w:t>
            </w:r>
          </w:p>
        </w:tc>
        <w:tc>
          <w:tcPr>
            <w:tcW w:w="2340" w:type="dxa"/>
          </w:tcPr>
          <w:p w14:paraId="6D26C6F9" w14:textId="102FC0C2" w:rsidR="00CF78F3" w:rsidRPr="00531072" w:rsidRDefault="00A309B0" w:rsidP="00CF78F3">
            <w:pPr>
              <w:keepNext/>
              <w:spacing w:after="0"/>
              <w:rPr>
                <w:rFonts w:ascii="Times New Roman" w:eastAsia="Times New Roman" w:hAnsi="Times New Roman" w:cs="Times New Roman"/>
                <w:b/>
                <w:sz w:val="20"/>
                <w:szCs w:val="20"/>
                <w:lang w:val="en"/>
              </w:rPr>
            </w:pPr>
            <w:r w:rsidRPr="00531072">
              <w:rPr>
                <w:rFonts w:ascii="Times New Roman" w:eastAsia="Times New Roman" w:hAnsi="Times New Roman" w:cs="Times New Roman"/>
                <w:b/>
                <w:sz w:val="20"/>
                <w:szCs w:val="20"/>
                <w:lang w:val="en"/>
              </w:rPr>
              <w:t>Final Presentations</w:t>
            </w:r>
          </w:p>
        </w:tc>
        <w:tc>
          <w:tcPr>
            <w:tcW w:w="2790" w:type="dxa"/>
          </w:tcPr>
          <w:p w14:paraId="03AC22CA" w14:textId="77777777" w:rsidR="00CF78F3" w:rsidRPr="00531072" w:rsidRDefault="00CF78F3" w:rsidP="00531072">
            <w:pPr>
              <w:spacing w:after="0"/>
              <w:contextualSpacing/>
              <w:rPr>
                <w:rFonts w:ascii="Times New Roman" w:eastAsia="Times New Roman" w:hAnsi="Times New Roman" w:cs="Times New Roman"/>
                <w:sz w:val="20"/>
                <w:szCs w:val="20"/>
                <w:lang w:val="en"/>
              </w:rPr>
            </w:pPr>
          </w:p>
        </w:tc>
        <w:tc>
          <w:tcPr>
            <w:tcW w:w="3000" w:type="dxa"/>
          </w:tcPr>
          <w:p w14:paraId="7DBF5B3F" w14:textId="77777777" w:rsidR="00CF78F3" w:rsidRPr="00531072" w:rsidRDefault="00CF78F3" w:rsidP="006C1D98">
            <w:pPr>
              <w:spacing w:after="0" w:line="240" w:lineRule="auto"/>
              <w:rPr>
                <w:rFonts w:ascii="Times New Roman" w:eastAsia="Times New Roman" w:hAnsi="Times New Roman" w:cs="Times New Roman"/>
                <w:sz w:val="20"/>
                <w:szCs w:val="20"/>
              </w:rPr>
            </w:pPr>
          </w:p>
        </w:tc>
      </w:tr>
    </w:tbl>
    <w:p w14:paraId="20CFD8F9" w14:textId="77777777" w:rsidR="00807F62" w:rsidRDefault="00807F62">
      <w:pPr>
        <w:pStyle w:val="Heading1"/>
        <w:spacing w:before="240"/>
        <w:rPr>
          <w:rFonts w:ascii="Times New Roman" w:eastAsia="Times New Roman" w:hAnsi="Times New Roman" w:cs="Times New Roman"/>
          <w:color w:val="000000" w:themeColor="text1"/>
          <w:sz w:val="24"/>
          <w:szCs w:val="24"/>
        </w:rPr>
      </w:pPr>
    </w:p>
    <w:p w14:paraId="096EEC4B" w14:textId="1E78F15A" w:rsidR="004D195F" w:rsidRPr="009440BC" w:rsidRDefault="00933CFD">
      <w:pPr>
        <w:pStyle w:val="Heading1"/>
        <w:spacing w:before="240"/>
        <w:rPr>
          <w:rFonts w:ascii="Times New Roman" w:eastAsia="Times New Roman" w:hAnsi="Times New Roman" w:cs="Times New Roman"/>
          <w:color w:val="000000" w:themeColor="text1"/>
          <w:sz w:val="24"/>
          <w:szCs w:val="24"/>
        </w:rPr>
      </w:pPr>
      <w:r w:rsidRPr="009440BC">
        <w:rPr>
          <w:rFonts w:ascii="Times New Roman" w:eastAsia="Times New Roman" w:hAnsi="Times New Roman" w:cs="Times New Roman"/>
          <w:color w:val="000000" w:themeColor="text1"/>
          <w:sz w:val="24"/>
          <w:szCs w:val="24"/>
        </w:rPr>
        <w:t xml:space="preserve">Course Policies </w:t>
      </w:r>
    </w:p>
    <w:p w14:paraId="61A59D2D" w14:textId="77777777" w:rsidR="004D195F" w:rsidRPr="009440BC" w:rsidRDefault="00933CFD">
      <w:pPr>
        <w:pStyle w:val="Heading2"/>
        <w:rPr>
          <w:rFonts w:ascii="Times New Roman" w:eastAsia="Times New Roman" w:hAnsi="Times New Roman" w:cs="Times New Roman"/>
          <w:b w:val="0"/>
          <w:i/>
          <w:color w:val="000000" w:themeColor="text1"/>
          <w:sz w:val="20"/>
          <w:szCs w:val="20"/>
        </w:rPr>
      </w:pPr>
      <w:r w:rsidRPr="009440BC">
        <w:rPr>
          <w:rFonts w:ascii="Times New Roman" w:eastAsia="Times New Roman" w:hAnsi="Times New Roman" w:cs="Times New Roman"/>
          <w:b w:val="0"/>
          <w:i/>
          <w:color w:val="000000" w:themeColor="text1"/>
          <w:sz w:val="20"/>
          <w:szCs w:val="20"/>
        </w:rPr>
        <w:t>Participation and Attendance</w:t>
      </w:r>
    </w:p>
    <w:p w14:paraId="298BC501" w14:textId="41403F49" w:rsidR="004D195F" w:rsidRPr="009440BC" w:rsidRDefault="00933CFD">
      <w:pPr>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 xml:space="preserve">You are expected to complete all assigned readings, attend all class sessions, and engage with others in </w:t>
      </w:r>
      <w:r w:rsidR="005724B8" w:rsidRPr="009440BC">
        <w:rPr>
          <w:rFonts w:ascii="Times New Roman" w:eastAsia="Times New Roman" w:hAnsi="Times New Roman" w:cs="Times New Roman"/>
          <w:color w:val="000000" w:themeColor="text1"/>
          <w:sz w:val="20"/>
          <w:szCs w:val="20"/>
        </w:rPr>
        <w:t>class</w:t>
      </w:r>
      <w:r w:rsidRPr="009440BC">
        <w:rPr>
          <w:rFonts w:ascii="Times New Roman" w:eastAsia="Times New Roman" w:hAnsi="Times New Roman" w:cs="Times New Roman"/>
          <w:color w:val="000000" w:themeColor="text1"/>
          <w:sz w:val="20"/>
          <w:szCs w:val="20"/>
        </w:rPr>
        <w:t xml:space="preserve"> discussions. If you need to miss a class for any reason, please discuss the absence with </w:t>
      </w:r>
      <w:r w:rsidR="005724B8" w:rsidRPr="009440BC">
        <w:rPr>
          <w:rFonts w:ascii="Times New Roman" w:eastAsia="Times New Roman" w:hAnsi="Times New Roman" w:cs="Times New Roman"/>
          <w:color w:val="000000" w:themeColor="text1"/>
          <w:sz w:val="20"/>
          <w:szCs w:val="20"/>
        </w:rPr>
        <w:t>the instructor</w:t>
      </w:r>
      <w:r w:rsidRPr="009440BC">
        <w:rPr>
          <w:rFonts w:ascii="Times New Roman" w:eastAsia="Times New Roman" w:hAnsi="Times New Roman" w:cs="Times New Roman"/>
          <w:color w:val="000000" w:themeColor="text1"/>
          <w:sz w:val="20"/>
          <w:szCs w:val="20"/>
        </w:rPr>
        <w:t xml:space="preserve"> in advance. </w:t>
      </w:r>
    </w:p>
    <w:p w14:paraId="7EE2A288" w14:textId="77777777" w:rsidR="004D195F" w:rsidRPr="009440BC" w:rsidRDefault="00933CFD">
      <w:pPr>
        <w:pStyle w:val="Heading2"/>
        <w:rPr>
          <w:rFonts w:ascii="Times New Roman" w:eastAsia="Times New Roman" w:hAnsi="Times New Roman" w:cs="Times New Roman"/>
          <w:b w:val="0"/>
          <w:i/>
          <w:color w:val="000000" w:themeColor="text1"/>
          <w:sz w:val="20"/>
          <w:szCs w:val="20"/>
        </w:rPr>
      </w:pPr>
      <w:r w:rsidRPr="009440BC">
        <w:rPr>
          <w:rFonts w:ascii="Times New Roman" w:eastAsia="Times New Roman" w:hAnsi="Times New Roman" w:cs="Times New Roman"/>
          <w:b w:val="0"/>
          <w:i/>
          <w:color w:val="000000" w:themeColor="text1"/>
          <w:sz w:val="20"/>
          <w:szCs w:val="20"/>
        </w:rPr>
        <w:t>Late work</w:t>
      </w:r>
    </w:p>
    <w:p w14:paraId="57823923" w14:textId="0415C057" w:rsidR="004D195F" w:rsidRPr="009440BC" w:rsidRDefault="00933CFD">
      <w:pPr>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There will be no credit granted to any written assignment that is not submitted on the due date noted in the course syllabus without advance notice and permission from the instructor.</w:t>
      </w:r>
    </w:p>
    <w:p w14:paraId="2B94C2BD" w14:textId="77777777" w:rsidR="004D195F" w:rsidRPr="009440BC" w:rsidRDefault="00933CFD">
      <w:pPr>
        <w:pStyle w:val="Heading2"/>
        <w:rPr>
          <w:rFonts w:ascii="Times New Roman" w:eastAsia="Times New Roman" w:hAnsi="Times New Roman" w:cs="Times New Roman"/>
          <w:b w:val="0"/>
          <w:i/>
          <w:color w:val="000000" w:themeColor="text1"/>
          <w:sz w:val="20"/>
          <w:szCs w:val="20"/>
        </w:rPr>
      </w:pPr>
      <w:r w:rsidRPr="009440BC">
        <w:rPr>
          <w:rFonts w:ascii="Times New Roman" w:eastAsia="Times New Roman" w:hAnsi="Times New Roman" w:cs="Times New Roman"/>
          <w:b w:val="0"/>
          <w:i/>
          <w:color w:val="000000" w:themeColor="text1"/>
          <w:sz w:val="20"/>
          <w:szCs w:val="20"/>
        </w:rPr>
        <w:t>Citation &amp; Submission</w:t>
      </w:r>
    </w:p>
    <w:p w14:paraId="04FF9A5D" w14:textId="20289B39" w:rsidR="004D195F" w:rsidRPr="009440BC" w:rsidRDefault="00933CFD">
      <w:pPr>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 xml:space="preserve">All written assignments must use standard citation format (e.g., MLA, APA, Chicago), cite sources, and be submitted to the course website </w:t>
      </w:r>
      <w:r w:rsidR="005724B8" w:rsidRPr="009440BC">
        <w:rPr>
          <w:rFonts w:ascii="Times New Roman" w:eastAsia="Times New Roman" w:hAnsi="Times New Roman" w:cs="Times New Roman"/>
          <w:color w:val="000000" w:themeColor="text1"/>
          <w:sz w:val="20"/>
          <w:szCs w:val="20"/>
        </w:rPr>
        <w:t>or in hardcopies.</w:t>
      </w:r>
    </w:p>
    <w:p w14:paraId="7813B875" w14:textId="77777777" w:rsidR="005724B8" w:rsidRPr="009440BC" w:rsidRDefault="005724B8">
      <w:pPr>
        <w:pStyle w:val="Heading1"/>
        <w:spacing w:before="240"/>
        <w:rPr>
          <w:rFonts w:ascii="Times New Roman" w:eastAsia="Times New Roman" w:hAnsi="Times New Roman" w:cs="Times New Roman"/>
          <w:color w:val="000000" w:themeColor="text1"/>
          <w:sz w:val="24"/>
          <w:szCs w:val="24"/>
        </w:rPr>
      </w:pPr>
    </w:p>
    <w:p w14:paraId="5CD1A31F" w14:textId="50D78B9C" w:rsidR="004D195F" w:rsidRPr="009440BC" w:rsidRDefault="00933CFD">
      <w:pPr>
        <w:pStyle w:val="Heading1"/>
        <w:spacing w:before="240"/>
        <w:rPr>
          <w:rFonts w:ascii="Times New Roman" w:eastAsia="Times New Roman" w:hAnsi="Times New Roman" w:cs="Times New Roman"/>
          <w:color w:val="000000" w:themeColor="text1"/>
          <w:sz w:val="24"/>
          <w:szCs w:val="24"/>
        </w:rPr>
      </w:pPr>
      <w:r w:rsidRPr="009440BC">
        <w:rPr>
          <w:rFonts w:ascii="Times New Roman" w:eastAsia="Times New Roman" w:hAnsi="Times New Roman" w:cs="Times New Roman"/>
          <w:color w:val="000000" w:themeColor="text1"/>
          <w:sz w:val="24"/>
          <w:szCs w:val="24"/>
        </w:rPr>
        <w:t xml:space="preserve">School and University Policies and Resources </w:t>
      </w:r>
    </w:p>
    <w:p w14:paraId="716BC515" w14:textId="77777777" w:rsidR="004D195F" w:rsidRPr="009440BC" w:rsidRDefault="00933CFD">
      <w:pPr>
        <w:pStyle w:val="Heading2"/>
        <w:rPr>
          <w:rFonts w:ascii="Times New Roman" w:eastAsia="Times New Roman" w:hAnsi="Times New Roman" w:cs="Times New Roman"/>
          <w:b w:val="0"/>
          <w:color w:val="000000" w:themeColor="text1"/>
          <w:sz w:val="20"/>
          <w:szCs w:val="20"/>
        </w:rPr>
      </w:pPr>
      <w:r w:rsidRPr="009440BC">
        <w:rPr>
          <w:rFonts w:ascii="Times New Roman" w:eastAsia="Times New Roman" w:hAnsi="Times New Roman" w:cs="Times New Roman"/>
          <w:b w:val="0"/>
          <w:i/>
          <w:color w:val="000000" w:themeColor="text1"/>
          <w:sz w:val="20"/>
          <w:szCs w:val="20"/>
        </w:rPr>
        <w:t>Copyright Policy</w:t>
      </w:r>
    </w:p>
    <w:p w14:paraId="4E74BB40" w14:textId="77777777" w:rsidR="004D195F" w:rsidRPr="009440BC" w:rsidRDefault="00933CFD">
      <w:pPr>
        <w:rPr>
          <w:rFonts w:ascii="Times New Roman" w:eastAsia="Times New Roman" w:hAnsi="Times New Roman" w:cs="Times New Roman"/>
          <w:color w:val="000000" w:themeColor="text1"/>
        </w:rPr>
      </w:pPr>
      <w:r w:rsidRPr="009440BC">
        <w:rPr>
          <w:rFonts w:ascii="Times New Roman" w:eastAsia="Times New Roman" w:hAnsi="Times New Roman" w:cs="Times New Roman"/>
          <w:color w:val="000000" w:themeColor="text1"/>
          <w:sz w:val="20"/>
          <w:szCs w:val="20"/>
        </w:rPr>
        <w:t>Please note—Due to copyright restrictions, online access to this material is limited to instructors and students currently registered for this course. Please be advised that by clicking the link to the electronic materials in this course, you have read and accept the following:</w:t>
      </w:r>
    </w:p>
    <w:p w14:paraId="6F407391" w14:textId="77777777" w:rsidR="004D195F" w:rsidRPr="009440BC" w:rsidRDefault="00933CFD">
      <w:pPr>
        <w:ind w:left="720" w:right="720"/>
        <w:rPr>
          <w:rFonts w:ascii="Times New Roman" w:eastAsia="Times New Roman" w:hAnsi="Times New Roman" w:cs="Times New Roman"/>
          <w:color w:val="000000" w:themeColor="text1"/>
        </w:rPr>
      </w:pPr>
      <w:r w:rsidRPr="009440BC">
        <w:rPr>
          <w:rFonts w:ascii="Times New Roman" w:eastAsia="Times New Roman" w:hAnsi="Times New Roman" w:cs="Times New Roman"/>
          <w:color w:val="000000" w:themeColor="text1"/>
          <w:sz w:val="20"/>
          <w:szCs w:val="20"/>
        </w:rPr>
        <w:t xml:space="preserve">The copyright law of the United States (Title 17, United States Code) governs the making of photocopies or other reproductions of copyrighted materials. 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w:t>
      </w:r>
      <w:r w:rsidRPr="009440BC">
        <w:rPr>
          <w:rFonts w:ascii="Times New Roman" w:eastAsia="Times New Roman" w:hAnsi="Times New Roman" w:cs="Times New Roman"/>
          <w:color w:val="000000" w:themeColor="text1"/>
          <w:sz w:val="20"/>
          <w:szCs w:val="20"/>
        </w:rPr>
        <w:lastRenderedPageBreak/>
        <w:t>photocopy or reproduction for purposes in excess of "fair use," that user may be liable for copyright infringement.</w:t>
      </w:r>
    </w:p>
    <w:p w14:paraId="169E8268" w14:textId="77777777" w:rsidR="004D195F" w:rsidRPr="009440BC" w:rsidRDefault="00933CFD">
      <w:pPr>
        <w:pStyle w:val="Heading2"/>
        <w:rPr>
          <w:rFonts w:ascii="Times New Roman" w:eastAsia="Times New Roman" w:hAnsi="Times New Roman" w:cs="Times New Roman"/>
          <w:b w:val="0"/>
          <w:color w:val="000000" w:themeColor="text1"/>
          <w:sz w:val="20"/>
          <w:szCs w:val="20"/>
        </w:rPr>
      </w:pPr>
      <w:r w:rsidRPr="009440BC">
        <w:rPr>
          <w:rFonts w:ascii="Times New Roman" w:eastAsia="Times New Roman" w:hAnsi="Times New Roman" w:cs="Times New Roman"/>
          <w:b w:val="0"/>
          <w:i/>
          <w:color w:val="000000" w:themeColor="text1"/>
          <w:sz w:val="20"/>
          <w:szCs w:val="20"/>
        </w:rPr>
        <w:t>Academic Integrity</w:t>
      </w:r>
    </w:p>
    <w:p w14:paraId="59FD85A7" w14:textId="77777777" w:rsidR="004D195F" w:rsidRPr="009440BC" w:rsidRDefault="00933CFD">
      <w:pPr>
        <w:rPr>
          <w:rFonts w:ascii="Times New Roman" w:eastAsia="Times New Roman" w:hAnsi="Times New Roman" w:cs="Times New Roman"/>
          <w:color w:val="000000" w:themeColor="text1"/>
        </w:rPr>
      </w:pPr>
      <w:r w:rsidRPr="009440BC">
        <w:rPr>
          <w:rFonts w:ascii="Times New Roman" w:eastAsia="Times New Roman" w:hAnsi="Times New Roman" w:cs="Times New Roman"/>
          <w:color w:val="000000" w:themeColor="text1"/>
          <w:sz w:val="20"/>
          <w:szCs w:val="20"/>
        </w:rPr>
        <w:t>Columbia University expects its students to act with honesty and propriety at all times and to respect the rights of others. It is fundamental University policy that academic dishonesty in any guise or personal conduct of any sort that disrupts the life of the University or denigrates or endangers members of the University community is unacceptable and will be dealt with severely. It is essential to the academic integrity and vitality of this community that individuals do their own work and properly acknowledge the circumstances, ideas, sources, and assistance upon which that work is based. Academic honesty in class assignments and exams is expected of all students at all times.</w:t>
      </w:r>
    </w:p>
    <w:p w14:paraId="6DFD4882" w14:textId="77777777" w:rsidR="004D195F" w:rsidRPr="009440BC" w:rsidRDefault="00933CFD">
      <w:pPr>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 xml:space="preserve">SPS holds each member of its community responsible for understanding and abiding by the SPS Academic Integrity and Community Standards posted at </w:t>
      </w:r>
      <w:hyperlink r:id="rId96">
        <w:r w:rsidRPr="009440BC">
          <w:rPr>
            <w:rFonts w:ascii="Times New Roman" w:eastAsia="Times New Roman" w:hAnsi="Times New Roman" w:cs="Times New Roman"/>
            <w:color w:val="000000" w:themeColor="text1"/>
            <w:sz w:val="20"/>
            <w:szCs w:val="20"/>
            <w:u w:val="single"/>
          </w:rPr>
          <w:t>https://sps.columbia.edu/students/student-support/academic-integrity-community-standards</w:t>
        </w:r>
      </w:hyperlink>
      <w:r w:rsidRPr="009440BC">
        <w:rPr>
          <w:rFonts w:ascii="Times New Roman" w:eastAsia="Times New Roman" w:hAnsi="Times New Roman" w:cs="Times New Roman"/>
          <w:color w:val="000000" w:themeColor="text1"/>
          <w:sz w:val="20"/>
          <w:szCs w:val="20"/>
        </w:rPr>
        <w:t>. You are required to read these standards within the first few days of class. Ignorance of the School's policy concerning academic dishonesty shall not be a defense in any disciplinary proceedings.</w:t>
      </w:r>
    </w:p>
    <w:p w14:paraId="28D39232" w14:textId="77777777" w:rsidR="004D195F" w:rsidRPr="009440BC" w:rsidRDefault="00933CFD">
      <w:pPr>
        <w:pStyle w:val="Heading2"/>
        <w:rPr>
          <w:rFonts w:ascii="Times New Roman" w:hAnsi="Times New Roman" w:cs="Times New Roman"/>
          <w:color w:val="000000" w:themeColor="text1"/>
        </w:rPr>
      </w:pPr>
      <w:bookmarkStart w:id="1" w:name="_heading=h.vrwhr71hmu65" w:colFirst="0" w:colLast="0"/>
      <w:bookmarkEnd w:id="1"/>
      <w:r w:rsidRPr="009440BC">
        <w:rPr>
          <w:rFonts w:ascii="Times New Roman" w:eastAsia="Times New Roman" w:hAnsi="Times New Roman" w:cs="Times New Roman"/>
          <w:b w:val="0"/>
          <w:i/>
          <w:color w:val="000000" w:themeColor="text1"/>
          <w:sz w:val="20"/>
          <w:szCs w:val="20"/>
        </w:rPr>
        <w:t>Diversity Statement</w:t>
      </w:r>
    </w:p>
    <w:p w14:paraId="579C6274" w14:textId="77777777" w:rsidR="004D195F" w:rsidRPr="009440BC" w:rsidRDefault="00933CFD">
      <w:pPr>
        <w:spacing w:after="0" w:line="240" w:lineRule="auto"/>
        <w:rPr>
          <w:rFonts w:ascii="Times New Roman" w:eastAsia="Times New Roman" w:hAnsi="Times New Roman" w:cs="Times New Roman"/>
          <w:i/>
          <w:color w:val="000000" w:themeColor="text1"/>
          <w:sz w:val="20"/>
          <w:szCs w:val="20"/>
          <w:highlight w:val="yellow"/>
        </w:rPr>
      </w:pPr>
      <w:r w:rsidRPr="009440BC">
        <w:rPr>
          <w:rFonts w:ascii="Times New Roman" w:eastAsia="Times New Roman" w:hAnsi="Times New Roman" w:cs="Times New Roman"/>
          <w:color w:val="000000" w:themeColor="text1"/>
          <w:sz w:val="20"/>
          <w:szCs w:val="20"/>
        </w:rPr>
        <w:t>It is our intent that students from all diverse backgrounds and perspectives be well-served by this</w:t>
      </w:r>
      <w:r w:rsidR="00C90C7B" w:rsidRPr="009440BC">
        <w:rPr>
          <w:rFonts w:ascii="Times New Roman" w:eastAsia="Times New Roman" w:hAnsi="Times New Roman" w:cs="Times New Roman"/>
          <w:color w:val="000000" w:themeColor="text1"/>
          <w:sz w:val="20"/>
          <w:szCs w:val="20"/>
        </w:rPr>
        <w:t xml:space="preserve"> </w:t>
      </w:r>
      <w:r w:rsidRPr="009440BC">
        <w:rPr>
          <w:rFonts w:ascii="Times New Roman" w:eastAsia="Times New Roman" w:hAnsi="Times New Roman" w:cs="Times New Roman"/>
          <w:color w:val="000000" w:themeColor="text1"/>
          <w:sz w:val="20"/>
          <w:szCs w:val="20"/>
        </w:rPr>
        <w:t>course, that students’ learning needs be addressed both in and out of class, and that the diversity that</w:t>
      </w:r>
      <w:r w:rsidR="00C90C7B" w:rsidRPr="009440BC">
        <w:rPr>
          <w:rFonts w:ascii="Times New Roman" w:eastAsia="Times New Roman" w:hAnsi="Times New Roman" w:cs="Times New Roman"/>
          <w:color w:val="000000" w:themeColor="text1"/>
          <w:sz w:val="20"/>
          <w:szCs w:val="20"/>
        </w:rPr>
        <w:t xml:space="preserve"> </w:t>
      </w:r>
      <w:r w:rsidRPr="009440BC">
        <w:rPr>
          <w:rFonts w:ascii="Times New Roman" w:eastAsia="Times New Roman" w:hAnsi="Times New Roman" w:cs="Times New Roman"/>
          <w:color w:val="000000" w:themeColor="text1"/>
          <w:sz w:val="20"/>
          <w:szCs w:val="20"/>
        </w:rPr>
        <w:t>the students bring to this class be viewed as a resource, strength and benefit. It is our intent to present</w:t>
      </w:r>
      <w:r w:rsidR="00C90C7B" w:rsidRPr="009440BC">
        <w:rPr>
          <w:rFonts w:ascii="Times New Roman" w:eastAsia="Times New Roman" w:hAnsi="Times New Roman" w:cs="Times New Roman"/>
          <w:color w:val="000000" w:themeColor="text1"/>
          <w:sz w:val="20"/>
          <w:szCs w:val="20"/>
        </w:rPr>
        <w:t xml:space="preserve"> </w:t>
      </w:r>
      <w:r w:rsidRPr="009440BC">
        <w:rPr>
          <w:rFonts w:ascii="Times New Roman" w:eastAsia="Times New Roman" w:hAnsi="Times New Roman" w:cs="Times New Roman"/>
          <w:color w:val="000000" w:themeColor="text1"/>
          <w:sz w:val="20"/>
          <w:szCs w:val="20"/>
        </w:rPr>
        <w:t>materials and activities that are respectful of diversity: gender identity, sexuality, disability, age,</w:t>
      </w:r>
      <w:r w:rsidR="00C90C7B" w:rsidRPr="009440BC">
        <w:rPr>
          <w:rFonts w:ascii="Times New Roman" w:eastAsia="Times New Roman" w:hAnsi="Times New Roman" w:cs="Times New Roman"/>
          <w:color w:val="000000" w:themeColor="text1"/>
          <w:sz w:val="20"/>
          <w:szCs w:val="20"/>
        </w:rPr>
        <w:t xml:space="preserve"> </w:t>
      </w:r>
      <w:r w:rsidRPr="009440BC">
        <w:rPr>
          <w:rFonts w:ascii="Times New Roman" w:eastAsia="Times New Roman" w:hAnsi="Times New Roman" w:cs="Times New Roman"/>
          <w:color w:val="000000" w:themeColor="text1"/>
          <w:sz w:val="20"/>
          <w:szCs w:val="20"/>
        </w:rPr>
        <w:t>socioeconomic status, ethnicity, race, nationality, religion, and culture.</w:t>
      </w:r>
    </w:p>
    <w:p w14:paraId="2579D143" w14:textId="77777777" w:rsidR="004D195F" w:rsidRPr="009440BC" w:rsidRDefault="00933CFD">
      <w:pPr>
        <w:pStyle w:val="Heading2"/>
        <w:rPr>
          <w:rFonts w:ascii="Times New Roman" w:eastAsia="Times New Roman" w:hAnsi="Times New Roman" w:cs="Times New Roman"/>
          <w:b w:val="0"/>
          <w:i/>
          <w:color w:val="000000" w:themeColor="text1"/>
          <w:sz w:val="20"/>
          <w:szCs w:val="20"/>
        </w:rPr>
      </w:pPr>
      <w:bookmarkStart w:id="2" w:name="_heading=h.95jinbz4p0ee" w:colFirst="0" w:colLast="0"/>
      <w:bookmarkEnd w:id="2"/>
      <w:r w:rsidRPr="009440BC">
        <w:rPr>
          <w:rFonts w:ascii="Times New Roman" w:eastAsia="Times New Roman" w:hAnsi="Times New Roman" w:cs="Times New Roman"/>
          <w:b w:val="0"/>
          <w:i/>
          <w:color w:val="000000" w:themeColor="text1"/>
          <w:sz w:val="20"/>
          <w:szCs w:val="20"/>
        </w:rPr>
        <w:t>Accessibility</w:t>
      </w:r>
    </w:p>
    <w:p w14:paraId="4D5DB801" w14:textId="77777777" w:rsidR="004D195F" w:rsidRPr="009440BC" w:rsidRDefault="00933CFD">
      <w:pPr>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 xml:space="preserve">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 </w:t>
      </w:r>
      <w:hyperlink r:id="rId97">
        <w:r w:rsidRPr="009440BC">
          <w:rPr>
            <w:rFonts w:ascii="Times New Roman" w:eastAsia="Times New Roman" w:hAnsi="Times New Roman" w:cs="Times New Roman"/>
            <w:color w:val="000000" w:themeColor="text1"/>
            <w:sz w:val="20"/>
            <w:szCs w:val="20"/>
            <w:u w:val="single"/>
          </w:rPr>
          <w:t>https://health.columbia.edu/services/ods/support</w:t>
        </w:r>
      </w:hyperlink>
      <w:r w:rsidRPr="009440BC">
        <w:rPr>
          <w:rFonts w:ascii="Times New Roman" w:eastAsia="Times New Roman" w:hAnsi="Times New Roman" w:cs="Times New Roman"/>
          <w:color w:val="000000" w:themeColor="text1"/>
          <w:sz w:val="20"/>
          <w:szCs w:val="20"/>
        </w:rPr>
        <w:t>.</w:t>
      </w:r>
    </w:p>
    <w:p w14:paraId="0C6B3638" w14:textId="77777777" w:rsidR="0053499C" w:rsidRPr="009440BC" w:rsidRDefault="0053499C" w:rsidP="0053499C">
      <w:pPr>
        <w:pStyle w:val="Heading2"/>
        <w:rPr>
          <w:rFonts w:ascii="Times New Roman" w:eastAsia="Times New Roman" w:hAnsi="Times New Roman" w:cs="Times New Roman"/>
          <w:b w:val="0"/>
          <w:i/>
          <w:color w:val="000000" w:themeColor="text1"/>
          <w:sz w:val="20"/>
          <w:szCs w:val="20"/>
        </w:rPr>
      </w:pPr>
      <w:bookmarkStart w:id="3" w:name="_heading=h.loohj5s46mc5" w:colFirst="0" w:colLast="0"/>
      <w:bookmarkEnd w:id="3"/>
    </w:p>
    <w:p w14:paraId="47590232" w14:textId="4C3445EB" w:rsidR="0053499C" w:rsidRPr="009440BC" w:rsidRDefault="0053499C" w:rsidP="00465154">
      <w:pPr>
        <w:pStyle w:val="Heading2"/>
        <w:spacing w:before="0"/>
        <w:rPr>
          <w:rFonts w:ascii="Times New Roman" w:eastAsia="Times New Roman" w:hAnsi="Times New Roman" w:cs="Times New Roman"/>
          <w:b w:val="0"/>
          <w:i/>
          <w:color w:val="000000" w:themeColor="text1"/>
          <w:sz w:val="20"/>
          <w:szCs w:val="20"/>
        </w:rPr>
      </w:pPr>
      <w:r w:rsidRPr="009440BC">
        <w:rPr>
          <w:rFonts w:ascii="Times New Roman" w:eastAsia="Times New Roman" w:hAnsi="Times New Roman" w:cs="Times New Roman"/>
          <w:b w:val="0"/>
          <w:i/>
          <w:color w:val="000000" w:themeColor="text1"/>
          <w:sz w:val="20"/>
          <w:szCs w:val="20"/>
        </w:rPr>
        <w:t>School Policies and Expectations:</w:t>
      </w:r>
    </w:p>
    <w:p w14:paraId="7526AA93"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Accessibility Statement – I want you to succeed in this course. Contact disability@columbia.edu&lt;mailto:disability@columbia.edu&gt; for learning accommodations.</w:t>
      </w:r>
    </w:p>
    <w:p w14:paraId="676AC9FA"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p>
    <w:p w14:paraId="0306112C"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
          <w:color w:val="000000" w:themeColor="text1"/>
          <w:sz w:val="20"/>
          <w:szCs w:val="20"/>
        </w:rPr>
        <w:t>Names/Pronouns</w:t>
      </w:r>
    </w:p>
    <w:p w14:paraId="4802D4A4" w14:textId="3A0F964E"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You deserve to be addressed in a manner that reflects your identity. You are welcome to tell me your pronoun(s)and/or name (if different from University records) at any time, either in person or via email.</w:t>
      </w:r>
    </w:p>
    <w:p w14:paraId="2FA47829"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p>
    <w:p w14:paraId="41E8EBDF" w14:textId="77777777" w:rsidR="0053499C" w:rsidRPr="009440BC" w:rsidRDefault="0053499C" w:rsidP="00465154">
      <w:pPr>
        <w:pStyle w:val="Heading2"/>
        <w:spacing w:before="0"/>
        <w:rPr>
          <w:rFonts w:ascii="Times New Roman" w:eastAsia="Times New Roman" w:hAnsi="Times New Roman" w:cs="Times New Roman"/>
          <w:b w:val="0"/>
          <w:i/>
          <w:color w:val="000000" w:themeColor="text1"/>
          <w:sz w:val="20"/>
          <w:szCs w:val="20"/>
        </w:rPr>
      </w:pPr>
      <w:r w:rsidRPr="009440BC">
        <w:rPr>
          <w:rFonts w:ascii="Times New Roman" w:eastAsia="Times New Roman" w:hAnsi="Times New Roman" w:cs="Times New Roman"/>
          <w:b w:val="0"/>
          <w:i/>
          <w:color w:val="000000" w:themeColor="text1"/>
          <w:sz w:val="20"/>
          <w:szCs w:val="20"/>
        </w:rPr>
        <w:t>Discrimination</w:t>
      </w:r>
    </w:p>
    <w:p w14:paraId="65043CF0" w14:textId="78828302"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We embrace the diversity of gender, gender identity &amp; expression, sex, sexual orientation, race, ethnicity, national origin, age, religion, disability status, family status, socioeconomic background, and other visible and non-visible identities. Columbia University does not tolerate unlawful discrimination, discriminatory harassment, sexual assault, domestic violence, dating violence, stalking, or sexual exploitation and all such conduct is forbidden by Columbia University Policy.</w:t>
      </w:r>
    </w:p>
    <w:p w14:paraId="64EB9998"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p>
    <w:p w14:paraId="656D9D1B" w14:textId="25B8E28C" w:rsidR="0053499C" w:rsidRPr="009440BC" w:rsidRDefault="0053499C" w:rsidP="00465154">
      <w:pPr>
        <w:pStyle w:val="Heading2"/>
        <w:spacing w:before="0"/>
        <w:rPr>
          <w:rFonts w:ascii="Times New Roman" w:eastAsia="Times New Roman" w:hAnsi="Times New Roman" w:cs="Times New Roman"/>
          <w:b w:val="0"/>
          <w:i/>
          <w:color w:val="000000" w:themeColor="text1"/>
          <w:sz w:val="20"/>
          <w:szCs w:val="20"/>
        </w:rPr>
      </w:pPr>
      <w:r w:rsidRPr="009440BC">
        <w:rPr>
          <w:rFonts w:ascii="Times New Roman" w:eastAsia="Times New Roman" w:hAnsi="Times New Roman" w:cs="Times New Roman"/>
          <w:b w:val="0"/>
          <w:i/>
          <w:color w:val="000000" w:themeColor="text1"/>
          <w:sz w:val="20"/>
          <w:szCs w:val="20"/>
        </w:rPr>
        <w:t xml:space="preserve">Duty to Report </w:t>
      </w:r>
    </w:p>
    <w:p w14:paraId="3D704B56" w14:textId="1FADB10A"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 xml:space="preserve">You deserve a University community free from discrimination, harassment, and gender-based misconduct including sexual harassment, sexual assault, domestic and dating violence, stalking, and sexual exploitation. It is therefore University policy to require Columbia faculty and staff to report to EOAA any instance or allegation of prohibited </w:t>
      </w:r>
      <w:r w:rsidRPr="009440BC">
        <w:rPr>
          <w:rFonts w:ascii="Times New Roman" w:eastAsia="Times New Roman" w:hAnsi="Times New Roman" w:cs="Times New Roman"/>
          <w:b w:val="0"/>
          <w:iCs/>
          <w:color w:val="000000" w:themeColor="text1"/>
          <w:sz w:val="20"/>
          <w:szCs w:val="20"/>
        </w:rPr>
        <w:lastRenderedPageBreak/>
        <w:t>conduct involving any undergraduate or any graduate student that is disclosed to, observed by, or otherwise known to that employee. This requirement to report is in place to help ensure that students are provided appropriate resources and to allow the University to mitigate harm to our community.</w:t>
      </w:r>
    </w:p>
    <w:p w14:paraId="1E9FFB7B"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p>
    <w:p w14:paraId="33EABD5C" w14:textId="5E2B59DE" w:rsidR="0053499C" w:rsidRPr="009440BC" w:rsidRDefault="0053499C" w:rsidP="00465154">
      <w:pPr>
        <w:pStyle w:val="Heading2"/>
        <w:spacing w:before="0"/>
        <w:rPr>
          <w:rFonts w:ascii="Times New Roman" w:eastAsia="Times New Roman" w:hAnsi="Times New Roman" w:cs="Times New Roman"/>
          <w:b w:val="0"/>
          <w:i/>
          <w:color w:val="000000" w:themeColor="text1"/>
          <w:sz w:val="20"/>
          <w:szCs w:val="20"/>
        </w:rPr>
      </w:pPr>
      <w:r w:rsidRPr="009440BC">
        <w:rPr>
          <w:rFonts w:ascii="Times New Roman" w:eastAsia="Times New Roman" w:hAnsi="Times New Roman" w:cs="Times New Roman"/>
          <w:b w:val="0"/>
          <w:i/>
          <w:color w:val="000000" w:themeColor="text1"/>
          <w:sz w:val="20"/>
          <w:szCs w:val="20"/>
        </w:rPr>
        <w:t xml:space="preserve">Confidential Resources </w:t>
      </w:r>
    </w:p>
    <w:p w14:paraId="7A7F66BC" w14:textId="40D7DA9E"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There are confidential resources on campus who do not have a Duty to Report, including:</w:t>
      </w:r>
    </w:p>
    <w:p w14:paraId="04953E53"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p>
    <w:p w14:paraId="6C84ABB9"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lang w:val="fr-FR"/>
        </w:rPr>
      </w:pPr>
      <w:r w:rsidRPr="009440BC">
        <w:rPr>
          <w:rFonts w:ascii="Times New Roman" w:eastAsia="Times New Roman" w:hAnsi="Times New Roman" w:cs="Times New Roman"/>
          <w:b w:val="0"/>
          <w:iCs/>
          <w:color w:val="000000" w:themeColor="text1"/>
          <w:sz w:val="20"/>
          <w:szCs w:val="20"/>
        </w:rPr>
        <w:t xml:space="preserve">  </w:t>
      </w:r>
      <w:r w:rsidRPr="009440BC">
        <w:rPr>
          <w:rFonts w:ascii="Times New Roman" w:eastAsia="Times New Roman" w:hAnsi="Times New Roman" w:cs="Times New Roman"/>
          <w:b w:val="0"/>
          <w:iCs/>
          <w:color w:val="000000" w:themeColor="text1"/>
          <w:sz w:val="20"/>
          <w:szCs w:val="20"/>
          <w:lang w:val="fr-FR"/>
        </w:rPr>
        <w:t xml:space="preserve">*   </w:t>
      </w:r>
      <w:proofErr w:type="spellStart"/>
      <w:r w:rsidRPr="009440BC">
        <w:rPr>
          <w:rFonts w:ascii="Times New Roman" w:eastAsia="Times New Roman" w:hAnsi="Times New Roman" w:cs="Times New Roman"/>
          <w:b w:val="0"/>
          <w:iCs/>
          <w:color w:val="000000" w:themeColor="text1"/>
          <w:sz w:val="20"/>
          <w:szCs w:val="20"/>
          <w:lang w:val="fr-FR"/>
        </w:rPr>
        <w:t>Sexual</w:t>
      </w:r>
      <w:proofErr w:type="spellEnd"/>
      <w:r w:rsidRPr="009440BC">
        <w:rPr>
          <w:rFonts w:ascii="Times New Roman" w:eastAsia="Times New Roman" w:hAnsi="Times New Roman" w:cs="Times New Roman"/>
          <w:b w:val="0"/>
          <w:iCs/>
          <w:color w:val="000000" w:themeColor="text1"/>
          <w:sz w:val="20"/>
          <w:szCs w:val="20"/>
          <w:lang w:val="fr-FR"/>
        </w:rPr>
        <w:t xml:space="preserve"> Violence </w:t>
      </w:r>
      <w:proofErr w:type="spellStart"/>
      <w:r w:rsidRPr="009440BC">
        <w:rPr>
          <w:rFonts w:ascii="Times New Roman" w:eastAsia="Times New Roman" w:hAnsi="Times New Roman" w:cs="Times New Roman"/>
          <w:b w:val="0"/>
          <w:iCs/>
          <w:color w:val="000000" w:themeColor="text1"/>
          <w:sz w:val="20"/>
          <w:szCs w:val="20"/>
          <w:lang w:val="fr-FR"/>
        </w:rPr>
        <w:t>Response</w:t>
      </w:r>
      <w:proofErr w:type="spellEnd"/>
      <w:r w:rsidRPr="009440BC">
        <w:rPr>
          <w:rFonts w:ascii="Times New Roman" w:eastAsia="Times New Roman" w:hAnsi="Times New Roman" w:cs="Times New Roman"/>
          <w:b w:val="0"/>
          <w:iCs/>
          <w:color w:val="000000" w:themeColor="text1"/>
          <w:sz w:val="20"/>
          <w:szCs w:val="20"/>
          <w:lang w:val="fr-FR"/>
        </w:rPr>
        <w:t xml:space="preserve"> &amp; </w:t>
      </w:r>
      <w:proofErr w:type="spellStart"/>
      <w:r w:rsidRPr="009440BC">
        <w:rPr>
          <w:rFonts w:ascii="Times New Roman" w:eastAsia="Times New Roman" w:hAnsi="Times New Roman" w:cs="Times New Roman"/>
          <w:b w:val="0"/>
          <w:iCs/>
          <w:color w:val="000000" w:themeColor="text1"/>
          <w:sz w:val="20"/>
          <w:szCs w:val="20"/>
          <w:lang w:val="fr-FR"/>
        </w:rPr>
        <w:t>Rape</w:t>
      </w:r>
      <w:proofErr w:type="spellEnd"/>
      <w:r w:rsidRPr="009440BC">
        <w:rPr>
          <w:rFonts w:ascii="Times New Roman" w:eastAsia="Times New Roman" w:hAnsi="Times New Roman" w:cs="Times New Roman"/>
          <w:b w:val="0"/>
          <w:iCs/>
          <w:color w:val="000000" w:themeColor="text1"/>
          <w:sz w:val="20"/>
          <w:szCs w:val="20"/>
          <w:lang w:val="fr-FR"/>
        </w:rPr>
        <w:t xml:space="preserve"> Crisis/</w:t>
      </w:r>
      <w:proofErr w:type="spellStart"/>
      <w:r w:rsidRPr="009440BC">
        <w:rPr>
          <w:rFonts w:ascii="Times New Roman" w:eastAsia="Times New Roman" w:hAnsi="Times New Roman" w:cs="Times New Roman"/>
          <w:b w:val="0"/>
          <w:iCs/>
          <w:color w:val="000000" w:themeColor="text1"/>
          <w:sz w:val="20"/>
          <w:szCs w:val="20"/>
          <w:lang w:val="fr-FR"/>
        </w:rPr>
        <w:t>Anti-Violence</w:t>
      </w:r>
      <w:proofErr w:type="spellEnd"/>
      <w:r w:rsidRPr="009440BC">
        <w:rPr>
          <w:rFonts w:ascii="Times New Roman" w:eastAsia="Times New Roman" w:hAnsi="Times New Roman" w:cs="Times New Roman"/>
          <w:b w:val="0"/>
          <w:iCs/>
          <w:color w:val="000000" w:themeColor="text1"/>
          <w:sz w:val="20"/>
          <w:szCs w:val="20"/>
          <w:lang w:val="fr-FR"/>
        </w:rPr>
        <w:t xml:space="preserve"> Support Center (SVR)</w:t>
      </w:r>
    </w:p>
    <w:p w14:paraId="38BCD38A"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lang w:val="fr-FR"/>
        </w:rPr>
        <w:t xml:space="preserve">  </w:t>
      </w:r>
      <w:r w:rsidRPr="009440BC">
        <w:rPr>
          <w:rFonts w:ascii="Times New Roman" w:eastAsia="Times New Roman" w:hAnsi="Times New Roman" w:cs="Times New Roman"/>
          <w:b w:val="0"/>
          <w:iCs/>
          <w:color w:val="000000" w:themeColor="text1"/>
          <w:sz w:val="20"/>
          <w:szCs w:val="20"/>
        </w:rPr>
        <w:t>*   Ombuds Office</w:t>
      </w:r>
    </w:p>
    <w:p w14:paraId="3F0C2E5F"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 xml:space="preserve">  *   Medical Services</w:t>
      </w:r>
    </w:p>
    <w:p w14:paraId="515BD92A"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 xml:space="preserve">  *   University Counseling and Psychological Services</w:t>
      </w:r>
    </w:p>
    <w:p w14:paraId="4BA6F441"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 xml:space="preserve">  *   University Pastoral Counseling</w:t>
      </w:r>
    </w:p>
    <w:p w14:paraId="5EF52CD7"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 xml:space="preserve">  *   Columbia Office of Disability Services</w:t>
      </w:r>
    </w:p>
    <w:p w14:paraId="7EC61C07"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p>
    <w:p w14:paraId="4D773730"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University employees working in a confidential capacity will not report information shared with them.</w:t>
      </w:r>
    </w:p>
    <w:p w14:paraId="718D0C6B" w14:textId="77777777"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p>
    <w:p w14:paraId="615607E2" w14:textId="77777777" w:rsidR="0053499C" w:rsidRPr="009440BC" w:rsidRDefault="0053499C" w:rsidP="00465154">
      <w:pPr>
        <w:pStyle w:val="Heading2"/>
        <w:spacing w:before="0"/>
        <w:rPr>
          <w:rFonts w:ascii="Times New Roman" w:eastAsia="Times New Roman" w:hAnsi="Times New Roman" w:cs="Times New Roman"/>
          <w:b w:val="0"/>
          <w:i/>
          <w:color w:val="000000" w:themeColor="text1"/>
          <w:sz w:val="20"/>
          <w:szCs w:val="20"/>
        </w:rPr>
      </w:pPr>
      <w:r w:rsidRPr="009440BC">
        <w:rPr>
          <w:rFonts w:ascii="Times New Roman" w:eastAsia="Times New Roman" w:hAnsi="Times New Roman" w:cs="Times New Roman"/>
          <w:b w:val="0"/>
          <w:i/>
          <w:color w:val="000000" w:themeColor="text1"/>
          <w:sz w:val="20"/>
          <w:szCs w:val="20"/>
        </w:rPr>
        <w:t>Inclusion</w:t>
      </w:r>
    </w:p>
    <w:p w14:paraId="49CC839D" w14:textId="300C423E" w:rsidR="0053499C" w:rsidRPr="009440BC" w:rsidRDefault="0053499C" w:rsidP="00465154">
      <w:pPr>
        <w:pStyle w:val="Heading2"/>
        <w:spacing w:before="0"/>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In the M.S. in Sustainability Management program, faculty and staff are committed to the creation and maintenance of “inclusive learning” spaces – classrooms and other places of learning where you will be treated with respect and dignity, and where all individuals are provided equitable opportunity to participate, contribute, and succeed.</w:t>
      </w:r>
    </w:p>
    <w:p w14:paraId="76553EC0" w14:textId="32359224" w:rsidR="0053499C" w:rsidRPr="009440BC" w:rsidRDefault="0053499C" w:rsidP="0053499C">
      <w:pPr>
        <w:pStyle w:val="Heading2"/>
        <w:rPr>
          <w:rFonts w:ascii="Times New Roman" w:eastAsia="Times New Roman" w:hAnsi="Times New Roman" w:cs="Times New Roman"/>
          <w:b w:val="0"/>
          <w:iCs/>
          <w:color w:val="000000" w:themeColor="text1"/>
          <w:sz w:val="20"/>
          <w:szCs w:val="20"/>
        </w:rPr>
      </w:pPr>
      <w:r w:rsidRPr="009440BC">
        <w:rPr>
          <w:rFonts w:ascii="Times New Roman" w:eastAsia="Times New Roman" w:hAnsi="Times New Roman" w:cs="Times New Roman"/>
          <w:b w:val="0"/>
          <w:iCs/>
          <w:color w:val="000000" w:themeColor="text1"/>
          <w:sz w:val="20"/>
          <w:szCs w:val="20"/>
        </w:rPr>
        <w:t>All students are welcome regardless of race/ethnicity, gender identities, gender expressions, sexual orientation, socio-economic status, age, disabilities, religion, regional background, Veteran status, citizenship status, nationality and other diverse identities that we each bring to class.</w:t>
      </w:r>
    </w:p>
    <w:p w14:paraId="1F68CED7" w14:textId="3F553CAB" w:rsidR="004D195F" w:rsidRPr="009440BC" w:rsidRDefault="00933CFD">
      <w:pPr>
        <w:pStyle w:val="Heading2"/>
        <w:rPr>
          <w:rFonts w:ascii="Times New Roman" w:hAnsi="Times New Roman" w:cs="Times New Roman"/>
          <w:color w:val="000000" w:themeColor="text1"/>
        </w:rPr>
      </w:pPr>
      <w:r w:rsidRPr="009440BC">
        <w:rPr>
          <w:rFonts w:ascii="Times New Roman" w:eastAsia="Times New Roman" w:hAnsi="Times New Roman" w:cs="Times New Roman"/>
          <w:b w:val="0"/>
          <w:i/>
          <w:color w:val="000000" w:themeColor="text1"/>
          <w:sz w:val="20"/>
          <w:szCs w:val="20"/>
        </w:rPr>
        <w:t>Class Recordings</w:t>
      </w:r>
    </w:p>
    <w:p w14:paraId="12D3C4BB" w14:textId="77777777" w:rsidR="004D195F" w:rsidRPr="009440BC" w:rsidRDefault="00933CFD">
      <w:pPr>
        <w:ind w:right="517"/>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 xml:space="preserve">All or portions of the class may be recorded at the discretion of the Instructor to support your learning. At any point, the Instructor has the right to discontinue the recording if it is deemed </w:t>
      </w:r>
      <w:r w:rsidR="00782ED7" w:rsidRPr="009440BC">
        <w:rPr>
          <w:rFonts w:ascii="Times New Roman" w:eastAsia="Times New Roman" w:hAnsi="Times New Roman" w:cs="Times New Roman"/>
          <w:color w:val="000000" w:themeColor="text1"/>
          <w:sz w:val="20"/>
          <w:szCs w:val="20"/>
        </w:rPr>
        <w:t>obstructive</w:t>
      </w:r>
      <w:r w:rsidRPr="009440BC">
        <w:rPr>
          <w:rFonts w:ascii="Times New Roman" w:eastAsia="Times New Roman" w:hAnsi="Times New Roman" w:cs="Times New Roman"/>
          <w:color w:val="000000" w:themeColor="text1"/>
          <w:sz w:val="20"/>
          <w:szCs w:val="20"/>
        </w:rPr>
        <w:t xml:space="preserve"> to the learning process.</w:t>
      </w:r>
    </w:p>
    <w:p w14:paraId="612EFD5E" w14:textId="77777777" w:rsidR="004D195F" w:rsidRPr="009440BC" w:rsidRDefault="00933CFD">
      <w:pPr>
        <w:spacing w:line="259" w:lineRule="auto"/>
        <w:ind w:right="517"/>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If the recording is posted, it is confidential and it is prohibited to share the recording outside of the class.</w:t>
      </w:r>
    </w:p>
    <w:p w14:paraId="62BAEB45" w14:textId="77777777" w:rsidR="004D195F" w:rsidRPr="009440BC" w:rsidRDefault="00933CFD">
      <w:pPr>
        <w:pStyle w:val="Heading2"/>
        <w:rPr>
          <w:rFonts w:ascii="Times New Roman" w:eastAsia="Times New Roman" w:hAnsi="Times New Roman" w:cs="Times New Roman"/>
          <w:b w:val="0"/>
          <w:i/>
          <w:color w:val="000000" w:themeColor="text1"/>
          <w:sz w:val="20"/>
          <w:szCs w:val="20"/>
        </w:rPr>
      </w:pPr>
      <w:r w:rsidRPr="009440BC">
        <w:rPr>
          <w:rFonts w:ascii="Times New Roman" w:eastAsia="Times New Roman" w:hAnsi="Times New Roman" w:cs="Times New Roman"/>
          <w:b w:val="0"/>
          <w:i/>
          <w:color w:val="000000" w:themeColor="text1"/>
          <w:sz w:val="20"/>
          <w:szCs w:val="20"/>
        </w:rPr>
        <w:t>SPS Academic Resources</w:t>
      </w:r>
    </w:p>
    <w:p w14:paraId="37E09407" w14:textId="77777777" w:rsidR="004D195F" w:rsidRPr="009440BC" w:rsidRDefault="00933CFD">
      <w:pPr>
        <w:tabs>
          <w:tab w:val="left" w:pos="720"/>
        </w:tabs>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 xml:space="preserve">The Office of Student Affairs provides students with academic counseling and support services such as online tutoring and career coaching: </w:t>
      </w:r>
      <w:hyperlink r:id="rId98">
        <w:r w:rsidRPr="009440BC">
          <w:rPr>
            <w:rFonts w:ascii="Times New Roman" w:eastAsia="Times New Roman" w:hAnsi="Times New Roman" w:cs="Times New Roman"/>
            <w:color w:val="000000" w:themeColor="text1"/>
            <w:sz w:val="20"/>
            <w:szCs w:val="20"/>
            <w:u w:val="single"/>
          </w:rPr>
          <w:t>https://sps.columbia.edu/students/student-support/student-support-resources</w:t>
        </w:r>
      </w:hyperlink>
      <w:r w:rsidRPr="009440BC">
        <w:rPr>
          <w:rFonts w:ascii="Times New Roman" w:eastAsia="Times New Roman" w:hAnsi="Times New Roman" w:cs="Times New Roman"/>
          <w:color w:val="000000" w:themeColor="text1"/>
          <w:sz w:val="20"/>
          <w:szCs w:val="20"/>
        </w:rPr>
        <w:t>.</w:t>
      </w:r>
    </w:p>
    <w:p w14:paraId="3D9BA1D7" w14:textId="77777777" w:rsidR="004D195F" w:rsidRPr="009440BC" w:rsidRDefault="00933CFD">
      <w:pPr>
        <w:pStyle w:val="Heading2"/>
        <w:tabs>
          <w:tab w:val="left" w:pos="720"/>
        </w:tabs>
        <w:rPr>
          <w:rFonts w:ascii="Times New Roman" w:eastAsia="Times New Roman" w:hAnsi="Times New Roman" w:cs="Times New Roman"/>
          <w:b w:val="0"/>
          <w:i/>
          <w:color w:val="000000" w:themeColor="text1"/>
          <w:sz w:val="20"/>
          <w:szCs w:val="20"/>
        </w:rPr>
      </w:pPr>
      <w:bookmarkStart w:id="4" w:name="_heading=h.w23dldoa57xu" w:colFirst="0" w:colLast="0"/>
      <w:bookmarkEnd w:id="4"/>
      <w:r w:rsidRPr="009440BC">
        <w:rPr>
          <w:rFonts w:ascii="Times New Roman" w:eastAsia="Times New Roman" w:hAnsi="Times New Roman" w:cs="Times New Roman"/>
          <w:b w:val="0"/>
          <w:i/>
          <w:color w:val="000000" w:themeColor="text1"/>
          <w:sz w:val="20"/>
          <w:szCs w:val="20"/>
        </w:rPr>
        <w:t>Columbia University Information Technology</w:t>
      </w:r>
    </w:p>
    <w:p w14:paraId="169C9205" w14:textId="77777777" w:rsidR="004D195F" w:rsidRPr="009440BC" w:rsidRDefault="0038088B">
      <w:pPr>
        <w:tabs>
          <w:tab w:val="left" w:pos="720"/>
        </w:tabs>
        <w:rPr>
          <w:rFonts w:ascii="Times New Roman" w:eastAsia="Times New Roman" w:hAnsi="Times New Roman" w:cs="Times New Roman"/>
          <w:color w:val="000000" w:themeColor="text1"/>
          <w:sz w:val="20"/>
          <w:szCs w:val="20"/>
        </w:rPr>
      </w:pPr>
      <w:hyperlink r:id="rId99">
        <w:r w:rsidR="00933CFD" w:rsidRPr="009440BC">
          <w:rPr>
            <w:rFonts w:ascii="Times New Roman" w:eastAsia="Times New Roman" w:hAnsi="Times New Roman" w:cs="Times New Roman"/>
            <w:color w:val="000000" w:themeColor="text1"/>
            <w:sz w:val="20"/>
            <w:szCs w:val="20"/>
            <w:u w:val="single"/>
          </w:rPr>
          <w:t>Columbia University Information Technology</w:t>
        </w:r>
      </w:hyperlink>
      <w:r w:rsidR="00933CFD" w:rsidRPr="009440BC">
        <w:rPr>
          <w:rFonts w:ascii="Times New Roman" w:eastAsia="Times New Roman" w:hAnsi="Times New Roman" w:cs="Times New Roman"/>
          <w:color w:val="000000" w:themeColor="text1"/>
          <w:sz w:val="20"/>
          <w:szCs w:val="20"/>
        </w:rPr>
        <w:t xml:space="preserve"> (CUIT) provides Columbia University students, faculty and staff with central computing and communications services. Students, faculty and staff may access </w:t>
      </w:r>
      <w:hyperlink r:id="rId100">
        <w:r w:rsidR="00933CFD" w:rsidRPr="009440BC">
          <w:rPr>
            <w:rFonts w:ascii="Times New Roman" w:eastAsia="Times New Roman" w:hAnsi="Times New Roman" w:cs="Times New Roman"/>
            <w:color w:val="000000" w:themeColor="text1"/>
            <w:sz w:val="20"/>
            <w:szCs w:val="20"/>
            <w:u w:val="single"/>
          </w:rPr>
          <w:t>University-provided and discounted software downloads</w:t>
        </w:r>
      </w:hyperlink>
      <w:r w:rsidR="00933CFD" w:rsidRPr="009440BC">
        <w:rPr>
          <w:rFonts w:ascii="Times New Roman" w:eastAsia="Times New Roman" w:hAnsi="Times New Roman" w:cs="Times New Roman"/>
          <w:color w:val="000000" w:themeColor="text1"/>
          <w:sz w:val="20"/>
          <w:szCs w:val="20"/>
        </w:rPr>
        <w:t>.</w:t>
      </w:r>
    </w:p>
    <w:p w14:paraId="0F9A8649" w14:textId="77777777" w:rsidR="004D195F" w:rsidRPr="009440BC" w:rsidRDefault="00933CFD">
      <w:pPr>
        <w:pStyle w:val="Heading2"/>
        <w:tabs>
          <w:tab w:val="left" w:pos="720"/>
        </w:tabs>
        <w:rPr>
          <w:rFonts w:ascii="Times New Roman" w:eastAsia="Times New Roman" w:hAnsi="Times New Roman" w:cs="Times New Roman"/>
          <w:b w:val="0"/>
          <w:i/>
          <w:color w:val="000000" w:themeColor="text1"/>
          <w:sz w:val="20"/>
          <w:szCs w:val="20"/>
        </w:rPr>
      </w:pPr>
      <w:bookmarkStart w:id="5" w:name="_heading=h.ajsbxygk8q4f" w:colFirst="0" w:colLast="0"/>
      <w:bookmarkEnd w:id="5"/>
      <w:r w:rsidRPr="009440BC">
        <w:rPr>
          <w:rFonts w:ascii="Times New Roman" w:eastAsia="Times New Roman" w:hAnsi="Times New Roman" w:cs="Times New Roman"/>
          <w:b w:val="0"/>
          <w:i/>
          <w:color w:val="000000" w:themeColor="text1"/>
          <w:sz w:val="20"/>
          <w:szCs w:val="20"/>
        </w:rPr>
        <w:t>Columbia University Library</w:t>
      </w:r>
    </w:p>
    <w:p w14:paraId="361E6866" w14:textId="77777777" w:rsidR="004D195F" w:rsidRPr="009440BC" w:rsidRDefault="0038088B">
      <w:pPr>
        <w:tabs>
          <w:tab w:val="left" w:pos="720"/>
        </w:tabs>
        <w:rPr>
          <w:rFonts w:ascii="Times New Roman" w:hAnsi="Times New Roman" w:cs="Times New Roman"/>
          <w:color w:val="000000" w:themeColor="text1"/>
        </w:rPr>
      </w:pPr>
      <w:hyperlink r:id="rId101">
        <w:r w:rsidR="00933CFD" w:rsidRPr="009440BC">
          <w:rPr>
            <w:rFonts w:ascii="Times New Roman" w:eastAsia="Times New Roman" w:hAnsi="Times New Roman" w:cs="Times New Roman"/>
            <w:color w:val="000000" w:themeColor="text1"/>
            <w:sz w:val="20"/>
            <w:szCs w:val="20"/>
            <w:u w:val="single"/>
          </w:rPr>
          <w:t>Columbia's extensive library system</w:t>
        </w:r>
      </w:hyperlink>
      <w:r w:rsidR="00933CFD" w:rsidRPr="009440BC">
        <w:rPr>
          <w:rFonts w:ascii="Times New Roman" w:eastAsia="Times New Roman" w:hAnsi="Times New Roman" w:cs="Times New Roman"/>
          <w:color w:val="000000" w:themeColor="text1"/>
          <w:sz w:val="20"/>
          <w:szCs w:val="20"/>
        </w:rPr>
        <w:t xml:space="preserve"> ranks in the top five academic libraries in the nation, with many of its services and resources available online.</w:t>
      </w:r>
    </w:p>
    <w:p w14:paraId="4797EEA4" w14:textId="77777777" w:rsidR="004D195F" w:rsidRPr="009440BC" w:rsidRDefault="00933CFD">
      <w:pPr>
        <w:pStyle w:val="Heading2"/>
        <w:rPr>
          <w:rFonts w:ascii="Times New Roman" w:eastAsia="Times New Roman" w:hAnsi="Times New Roman" w:cs="Times New Roman"/>
          <w:color w:val="000000" w:themeColor="text1"/>
          <w:sz w:val="20"/>
          <w:szCs w:val="20"/>
        </w:rPr>
      </w:pPr>
      <w:bookmarkStart w:id="6" w:name="_heading=h.wyhg2tczvzgr" w:colFirst="0" w:colLast="0"/>
      <w:bookmarkEnd w:id="6"/>
      <w:r w:rsidRPr="009440BC">
        <w:rPr>
          <w:rFonts w:ascii="Times New Roman" w:eastAsia="Times New Roman" w:hAnsi="Times New Roman" w:cs="Times New Roman"/>
          <w:b w:val="0"/>
          <w:i/>
          <w:color w:val="000000" w:themeColor="text1"/>
          <w:sz w:val="20"/>
          <w:szCs w:val="20"/>
        </w:rPr>
        <w:t>The Writing Center</w:t>
      </w:r>
      <w:r w:rsidRPr="009440BC">
        <w:rPr>
          <w:rFonts w:ascii="Times New Roman" w:eastAsia="Times New Roman" w:hAnsi="Times New Roman" w:cs="Times New Roman"/>
          <w:b w:val="0"/>
          <w:i/>
          <w:color w:val="000000" w:themeColor="text1"/>
          <w:sz w:val="20"/>
          <w:szCs w:val="20"/>
        </w:rPr>
        <w:br/>
      </w:r>
      <w:r w:rsidRPr="009440BC">
        <w:rPr>
          <w:rFonts w:ascii="Times New Roman" w:eastAsia="Times New Roman" w:hAnsi="Times New Roman" w:cs="Times New Roman"/>
          <w:b w:val="0"/>
          <w:color w:val="000000" w:themeColor="text1"/>
          <w:sz w:val="20"/>
          <w:szCs w:val="20"/>
        </w:rPr>
        <w:t xml:space="preserve">The Writing Center provides writing support to undergraduate and graduate students through one-on-one consultations and workshops. They provide support at every stage of your writing, from brainstorming to final drafts. If you would like writing support, please visit the following site to learn about services offered and steps for </w:t>
      </w:r>
      <w:r w:rsidRPr="009440BC">
        <w:rPr>
          <w:rFonts w:ascii="Times New Roman" w:eastAsia="Times New Roman" w:hAnsi="Times New Roman" w:cs="Times New Roman"/>
          <w:b w:val="0"/>
          <w:color w:val="000000" w:themeColor="text1"/>
          <w:sz w:val="20"/>
          <w:szCs w:val="20"/>
        </w:rPr>
        <w:lastRenderedPageBreak/>
        <w:t xml:space="preserve">scheduling an appointment. This resource is open to Columbia graduate students at no additional charge. Visit </w:t>
      </w:r>
      <w:hyperlink r:id="rId102">
        <w:r w:rsidRPr="009440BC">
          <w:rPr>
            <w:rFonts w:ascii="Times New Roman" w:eastAsia="Times New Roman" w:hAnsi="Times New Roman" w:cs="Times New Roman"/>
            <w:b w:val="0"/>
            <w:color w:val="000000" w:themeColor="text1"/>
            <w:sz w:val="20"/>
            <w:szCs w:val="20"/>
            <w:u w:val="single"/>
          </w:rPr>
          <w:t>http://www.college.columbia.edu/core/uwp/writing-center</w:t>
        </w:r>
      </w:hyperlink>
      <w:r w:rsidRPr="009440BC">
        <w:rPr>
          <w:rFonts w:ascii="Times New Roman" w:eastAsia="Times New Roman" w:hAnsi="Times New Roman" w:cs="Times New Roman"/>
          <w:b w:val="0"/>
          <w:color w:val="000000" w:themeColor="text1"/>
          <w:sz w:val="20"/>
          <w:szCs w:val="20"/>
        </w:rPr>
        <w:t xml:space="preserve">. </w:t>
      </w:r>
    </w:p>
    <w:p w14:paraId="2AAADE66" w14:textId="77777777" w:rsidR="004D195F" w:rsidRPr="009440BC" w:rsidRDefault="004D195F">
      <w:pPr>
        <w:rPr>
          <w:rFonts w:ascii="Times New Roman" w:eastAsia="Times New Roman" w:hAnsi="Times New Roman" w:cs="Times New Roman"/>
          <w:color w:val="000000" w:themeColor="text1"/>
          <w:highlight w:val="yellow"/>
        </w:rPr>
      </w:pPr>
    </w:p>
    <w:p w14:paraId="7822BA34" w14:textId="77777777" w:rsidR="004D195F" w:rsidRPr="009440BC" w:rsidRDefault="00933CFD">
      <w:pPr>
        <w:pStyle w:val="Heading2"/>
        <w:rPr>
          <w:rFonts w:ascii="Times New Roman" w:eastAsia="Times New Roman" w:hAnsi="Times New Roman" w:cs="Times New Roman"/>
          <w:color w:val="000000" w:themeColor="text1"/>
          <w:highlight w:val="yellow"/>
        </w:rPr>
      </w:pPr>
      <w:bookmarkStart w:id="7" w:name="_heading=h.dy01nfppaz8a" w:colFirst="0" w:colLast="0"/>
      <w:bookmarkEnd w:id="7"/>
      <w:r w:rsidRPr="009440BC">
        <w:rPr>
          <w:rFonts w:ascii="Times New Roman" w:eastAsia="Times New Roman" w:hAnsi="Times New Roman" w:cs="Times New Roman"/>
          <w:b w:val="0"/>
          <w:i/>
          <w:color w:val="000000" w:themeColor="text1"/>
          <w:sz w:val="20"/>
          <w:szCs w:val="20"/>
        </w:rPr>
        <w:t>Career Design Lab</w:t>
      </w:r>
      <w:r w:rsidRPr="009440BC">
        <w:rPr>
          <w:rFonts w:ascii="Times New Roman" w:eastAsia="Times New Roman" w:hAnsi="Times New Roman" w:cs="Times New Roman"/>
          <w:b w:val="0"/>
          <w:i/>
          <w:color w:val="000000" w:themeColor="text1"/>
          <w:sz w:val="20"/>
          <w:szCs w:val="20"/>
        </w:rPr>
        <w:br/>
      </w:r>
      <w:r w:rsidRPr="009440BC">
        <w:rPr>
          <w:rFonts w:ascii="Times New Roman" w:eastAsia="Times New Roman" w:hAnsi="Times New Roman" w:cs="Times New Roman"/>
          <w:b w:val="0"/>
          <w:color w:val="000000" w:themeColor="text1"/>
          <w:sz w:val="20"/>
          <w:szCs w:val="20"/>
        </w:rPr>
        <w:t xml:space="preserve">The Career Design Lab supports current students and alumni with individualized career coaching including career assessment, resume &amp; cover letter writing, agile internship job search strategy, personal branding, interview skills, career transitions, salary negotiations, and much more. Wherever you are in your career journey, the Career Design Lab team is here to support you. Link to </w:t>
      </w:r>
      <w:hyperlink r:id="rId103">
        <w:r w:rsidRPr="009440BC">
          <w:rPr>
            <w:rFonts w:ascii="Times New Roman" w:eastAsia="Times New Roman" w:hAnsi="Times New Roman" w:cs="Times New Roman"/>
            <w:b w:val="0"/>
            <w:color w:val="000000" w:themeColor="text1"/>
            <w:sz w:val="20"/>
            <w:szCs w:val="20"/>
            <w:u w:val="single"/>
          </w:rPr>
          <w:t>https://careerdesignlab.sps.columbia.edu/</w:t>
        </w:r>
      </w:hyperlink>
      <w:r w:rsidRPr="009440BC">
        <w:rPr>
          <w:rFonts w:ascii="Times New Roman" w:eastAsia="Times New Roman" w:hAnsi="Times New Roman" w:cs="Times New Roman"/>
          <w:b w:val="0"/>
          <w:color w:val="000000" w:themeColor="text1"/>
          <w:sz w:val="20"/>
          <w:szCs w:val="20"/>
        </w:rPr>
        <w:t xml:space="preserve"> </w:t>
      </w:r>
    </w:p>
    <w:p w14:paraId="674E6436" w14:textId="77777777" w:rsidR="004D195F" w:rsidRPr="009440BC" w:rsidRDefault="004D195F">
      <w:pPr>
        <w:rPr>
          <w:rFonts w:ascii="Times New Roman" w:eastAsia="Times New Roman" w:hAnsi="Times New Roman" w:cs="Times New Roman"/>
          <w:color w:val="000000" w:themeColor="text1"/>
          <w:highlight w:val="yellow"/>
        </w:rPr>
      </w:pPr>
    </w:p>
    <w:p w14:paraId="45674741" w14:textId="77777777" w:rsidR="004D195F" w:rsidRPr="009440BC" w:rsidRDefault="00933CFD">
      <w:pPr>
        <w:pStyle w:val="Heading2"/>
        <w:rPr>
          <w:rFonts w:ascii="Times New Roman" w:hAnsi="Times New Roman" w:cs="Times New Roman"/>
          <w:color w:val="000000" w:themeColor="text1"/>
        </w:rPr>
      </w:pPr>
      <w:bookmarkStart w:id="8" w:name="_heading=h.nuv3fax98xyn" w:colFirst="0" w:colLast="0"/>
      <w:bookmarkEnd w:id="8"/>
      <w:r w:rsidRPr="009440BC">
        <w:rPr>
          <w:rFonts w:ascii="Times New Roman" w:eastAsia="Times New Roman" w:hAnsi="Times New Roman" w:cs="Times New Roman"/>
          <w:b w:val="0"/>
          <w:i/>
          <w:color w:val="000000" w:themeColor="text1"/>
          <w:sz w:val="20"/>
          <w:szCs w:val="20"/>
        </w:rPr>
        <w:t>Netiquette</w:t>
      </w:r>
    </w:p>
    <w:p w14:paraId="26256813" w14:textId="77777777" w:rsidR="004D195F" w:rsidRPr="009440BC" w:rsidRDefault="00933CFD">
      <w:pPr>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i/>
          <w:color w:val="000000" w:themeColor="text1"/>
          <w:sz w:val="20"/>
          <w:szCs w:val="20"/>
        </w:rPr>
        <w:t xml:space="preserve"> [Only applies to courses using online platforms]</w:t>
      </w:r>
    </w:p>
    <w:p w14:paraId="0416641E" w14:textId="77777777" w:rsidR="004D195F" w:rsidRPr="009440BC" w:rsidRDefault="00933CFD">
      <w:pPr>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Online sessions in this course will be offered through Zoom, accessible through Canvas.  A reliable Internet connection and functioning webcam and microphone are required. It is your responsibility to resolve any known technical issues prior to class. Your webcam should remain turned on for the duration of each class, and you should expect to be present the entire time. Avoid distractions and maintain professional etiquette.</w:t>
      </w:r>
    </w:p>
    <w:p w14:paraId="6A0B83C0" w14:textId="77777777" w:rsidR="004D195F" w:rsidRPr="009440BC" w:rsidRDefault="00933CFD">
      <w:pPr>
        <w:spacing w:before="240" w:after="240"/>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b/>
          <w:color w:val="000000" w:themeColor="text1"/>
          <w:sz w:val="20"/>
          <w:szCs w:val="20"/>
        </w:rPr>
        <w:t>Please note:</w:t>
      </w:r>
      <w:r w:rsidRPr="009440BC">
        <w:rPr>
          <w:rFonts w:ascii="Times New Roman" w:eastAsia="Times New Roman" w:hAnsi="Times New Roman" w:cs="Times New Roman"/>
          <w:color w:val="000000" w:themeColor="text1"/>
          <w:sz w:val="20"/>
          <w:szCs w:val="20"/>
        </w:rPr>
        <w:t xml:space="preserve"> Instructors may use Canvas or Zoom analytics in evaluating your online participation.</w:t>
      </w:r>
    </w:p>
    <w:p w14:paraId="56CA4712" w14:textId="77777777" w:rsidR="004D195F" w:rsidRPr="009440BC" w:rsidRDefault="00933CFD">
      <w:pPr>
        <w:spacing w:before="240" w:after="240"/>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 xml:space="preserve">More guidance can be found </w:t>
      </w:r>
      <w:r w:rsidR="00782ED7" w:rsidRPr="009440BC">
        <w:rPr>
          <w:rFonts w:ascii="Times New Roman" w:eastAsia="Times New Roman" w:hAnsi="Times New Roman" w:cs="Times New Roman"/>
          <w:color w:val="000000" w:themeColor="text1"/>
          <w:sz w:val="20"/>
          <w:szCs w:val="20"/>
        </w:rPr>
        <w:t>at</w:t>
      </w:r>
      <w:r w:rsidRPr="009440BC">
        <w:rPr>
          <w:rFonts w:ascii="Times New Roman" w:eastAsia="Times New Roman" w:hAnsi="Times New Roman" w:cs="Times New Roman"/>
          <w:color w:val="000000" w:themeColor="text1"/>
          <w:sz w:val="20"/>
          <w:szCs w:val="20"/>
        </w:rPr>
        <w:t xml:space="preserve"> </w:t>
      </w:r>
      <w:hyperlink r:id="rId104">
        <w:r w:rsidRPr="009440BC">
          <w:rPr>
            <w:rFonts w:ascii="Times New Roman" w:eastAsia="Times New Roman" w:hAnsi="Times New Roman" w:cs="Times New Roman"/>
            <w:color w:val="000000" w:themeColor="text1"/>
            <w:sz w:val="20"/>
            <w:szCs w:val="20"/>
            <w:u w:val="single"/>
          </w:rPr>
          <w:t>https://jolt.merlot.org/vol6no1/mintu-wimsatt_0310.htm</w:t>
        </w:r>
      </w:hyperlink>
    </w:p>
    <w:p w14:paraId="29157414" w14:textId="77777777" w:rsidR="004D195F" w:rsidRPr="009440BC" w:rsidRDefault="00933CFD">
      <w:pPr>
        <w:rPr>
          <w:rFonts w:ascii="Times New Roman" w:eastAsia="Times New Roman" w:hAnsi="Times New Roman" w:cs="Times New Roman"/>
          <w:color w:val="000000" w:themeColor="text1"/>
          <w:sz w:val="20"/>
          <w:szCs w:val="20"/>
        </w:rPr>
      </w:pPr>
      <w:r w:rsidRPr="009440BC">
        <w:rPr>
          <w:rFonts w:ascii="Times New Roman" w:eastAsia="Times New Roman" w:hAnsi="Times New Roman" w:cs="Times New Roman"/>
          <w:color w:val="000000" w:themeColor="text1"/>
          <w:sz w:val="20"/>
          <w:szCs w:val="20"/>
        </w:rPr>
        <w:t>Netiquette is a way of defining professionalism for collaborations and communication that take place in online environments. Here are some Student Guidelines for this class:</w:t>
      </w:r>
    </w:p>
    <w:p w14:paraId="3712E461" w14:textId="77777777" w:rsidR="004D195F" w:rsidRPr="009440BC" w:rsidRDefault="00933CFD">
      <w:pPr>
        <w:numPr>
          <w:ilvl w:val="0"/>
          <w:numId w:val="2"/>
        </w:numPr>
        <w:spacing w:after="0" w:line="240" w:lineRule="auto"/>
        <w:rPr>
          <w:rFonts w:ascii="Times New Roman" w:hAnsi="Times New Roman" w:cs="Times New Roman"/>
          <w:color w:val="000000" w:themeColor="text1"/>
        </w:rPr>
      </w:pPr>
      <w:r w:rsidRPr="009440BC">
        <w:rPr>
          <w:rFonts w:ascii="Times New Roman" w:eastAsia="Times New Roman" w:hAnsi="Times New Roman" w:cs="Times New Roman"/>
          <w:color w:val="000000" w:themeColor="text1"/>
          <w:sz w:val="20"/>
          <w:szCs w:val="20"/>
        </w:rPr>
        <w:t>Avoid using offensive language or language that is not appropriate for a professional setting.</w:t>
      </w:r>
    </w:p>
    <w:p w14:paraId="6AD03128" w14:textId="77777777" w:rsidR="004D195F" w:rsidRPr="009440BC" w:rsidRDefault="00933CFD">
      <w:pPr>
        <w:numPr>
          <w:ilvl w:val="0"/>
          <w:numId w:val="2"/>
        </w:numPr>
        <w:spacing w:after="0" w:line="240" w:lineRule="auto"/>
        <w:rPr>
          <w:rFonts w:ascii="Times New Roman" w:hAnsi="Times New Roman" w:cs="Times New Roman"/>
          <w:color w:val="000000" w:themeColor="text1"/>
        </w:rPr>
      </w:pPr>
      <w:r w:rsidRPr="009440BC">
        <w:rPr>
          <w:rFonts w:ascii="Times New Roman" w:eastAsia="Times New Roman" w:hAnsi="Times New Roman" w:cs="Times New Roman"/>
          <w:color w:val="000000" w:themeColor="text1"/>
          <w:sz w:val="20"/>
          <w:szCs w:val="20"/>
        </w:rPr>
        <w:t>Do not criticize or mock someone’s abilities or skills.</w:t>
      </w:r>
    </w:p>
    <w:p w14:paraId="4FFAB627" w14:textId="77777777" w:rsidR="004D195F" w:rsidRPr="009440BC" w:rsidRDefault="00933CFD">
      <w:pPr>
        <w:numPr>
          <w:ilvl w:val="0"/>
          <w:numId w:val="2"/>
        </w:numPr>
        <w:spacing w:after="0" w:line="240" w:lineRule="auto"/>
        <w:rPr>
          <w:rFonts w:ascii="Times New Roman" w:hAnsi="Times New Roman" w:cs="Times New Roman"/>
          <w:color w:val="000000" w:themeColor="text1"/>
        </w:rPr>
      </w:pPr>
      <w:r w:rsidRPr="009440BC">
        <w:rPr>
          <w:rFonts w:ascii="Times New Roman" w:eastAsia="Times New Roman" w:hAnsi="Times New Roman" w:cs="Times New Roman"/>
          <w:color w:val="000000" w:themeColor="text1"/>
          <w:sz w:val="20"/>
          <w:szCs w:val="20"/>
        </w:rPr>
        <w:t>Communicate in a way that is clear, accurate and easy for others to understand.</w:t>
      </w:r>
    </w:p>
    <w:p w14:paraId="602AE24A" w14:textId="77777777" w:rsidR="004D195F" w:rsidRPr="009440BC" w:rsidRDefault="00933CFD">
      <w:pPr>
        <w:numPr>
          <w:ilvl w:val="0"/>
          <w:numId w:val="2"/>
        </w:numPr>
        <w:spacing w:after="0" w:line="240" w:lineRule="auto"/>
        <w:rPr>
          <w:rFonts w:ascii="Times New Roman" w:hAnsi="Times New Roman" w:cs="Times New Roman"/>
          <w:color w:val="000000" w:themeColor="text1"/>
        </w:rPr>
      </w:pPr>
      <w:r w:rsidRPr="009440BC">
        <w:rPr>
          <w:rFonts w:ascii="Times New Roman" w:eastAsia="Times New Roman" w:hAnsi="Times New Roman" w:cs="Times New Roman"/>
          <w:color w:val="000000" w:themeColor="text1"/>
          <w:sz w:val="20"/>
          <w:szCs w:val="20"/>
        </w:rPr>
        <w:t>Balance collegiality with academic honesty.</w:t>
      </w:r>
    </w:p>
    <w:p w14:paraId="68380ED7" w14:textId="77777777" w:rsidR="004D195F" w:rsidRPr="009440BC" w:rsidRDefault="00933CFD">
      <w:pPr>
        <w:numPr>
          <w:ilvl w:val="0"/>
          <w:numId w:val="2"/>
        </w:numPr>
        <w:spacing w:after="0" w:line="240" w:lineRule="auto"/>
        <w:rPr>
          <w:rFonts w:ascii="Times New Roman" w:hAnsi="Times New Roman" w:cs="Times New Roman"/>
          <w:color w:val="000000" w:themeColor="text1"/>
        </w:rPr>
      </w:pPr>
      <w:r w:rsidRPr="009440BC">
        <w:rPr>
          <w:rFonts w:ascii="Times New Roman" w:eastAsia="Times New Roman" w:hAnsi="Times New Roman" w:cs="Times New Roman"/>
          <w:color w:val="000000" w:themeColor="text1"/>
          <w:sz w:val="20"/>
          <w:szCs w:val="20"/>
        </w:rPr>
        <w:t>Keep an open-mind and be willing to express your opinion.</w:t>
      </w:r>
    </w:p>
    <w:p w14:paraId="499E45C4" w14:textId="77777777" w:rsidR="004D195F" w:rsidRPr="009440BC" w:rsidRDefault="00933CFD">
      <w:pPr>
        <w:numPr>
          <w:ilvl w:val="0"/>
          <w:numId w:val="2"/>
        </w:numPr>
        <w:spacing w:after="0" w:line="240" w:lineRule="auto"/>
        <w:rPr>
          <w:rFonts w:ascii="Times New Roman" w:hAnsi="Times New Roman" w:cs="Times New Roman"/>
          <w:color w:val="000000" w:themeColor="text1"/>
        </w:rPr>
      </w:pPr>
      <w:r w:rsidRPr="009440BC">
        <w:rPr>
          <w:rFonts w:ascii="Times New Roman" w:eastAsia="Times New Roman" w:hAnsi="Times New Roman" w:cs="Times New Roman"/>
          <w:color w:val="000000" w:themeColor="text1"/>
          <w:sz w:val="20"/>
          <w:szCs w:val="20"/>
        </w:rPr>
        <w:t>Reflect on your statements and how they might impact others.</w:t>
      </w:r>
    </w:p>
    <w:p w14:paraId="57E74D1D" w14:textId="77777777" w:rsidR="004D195F" w:rsidRPr="009440BC" w:rsidRDefault="00933CFD">
      <w:pPr>
        <w:numPr>
          <w:ilvl w:val="0"/>
          <w:numId w:val="2"/>
        </w:numPr>
        <w:spacing w:after="0" w:line="240" w:lineRule="auto"/>
        <w:rPr>
          <w:rFonts w:ascii="Times New Roman" w:hAnsi="Times New Roman" w:cs="Times New Roman"/>
          <w:color w:val="000000" w:themeColor="text1"/>
        </w:rPr>
      </w:pPr>
      <w:r w:rsidRPr="009440BC">
        <w:rPr>
          <w:rFonts w:ascii="Times New Roman" w:eastAsia="Times New Roman" w:hAnsi="Times New Roman" w:cs="Times New Roman"/>
          <w:color w:val="000000" w:themeColor="text1"/>
          <w:sz w:val="20"/>
          <w:szCs w:val="20"/>
        </w:rPr>
        <w:t>Do not hesitate to ask for feedback.</w:t>
      </w:r>
    </w:p>
    <w:p w14:paraId="5F86345D" w14:textId="24CA6576" w:rsidR="009A1A7B" w:rsidRPr="009440BC" w:rsidRDefault="00933CFD">
      <w:pPr>
        <w:numPr>
          <w:ilvl w:val="0"/>
          <w:numId w:val="2"/>
        </w:numPr>
        <w:spacing w:after="0" w:line="240" w:lineRule="auto"/>
        <w:rPr>
          <w:rFonts w:ascii="Times New Roman" w:hAnsi="Times New Roman" w:cs="Times New Roman"/>
          <w:color w:val="000000" w:themeColor="text1"/>
        </w:rPr>
      </w:pPr>
      <w:r w:rsidRPr="009440BC">
        <w:rPr>
          <w:rFonts w:ascii="Times New Roman" w:eastAsia="Times New Roman" w:hAnsi="Times New Roman" w:cs="Times New Roman"/>
          <w:color w:val="000000" w:themeColor="text1"/>
          <w:sz w:val="20"/>
          <w:szCs w:val="20"/>
        </w:rPr>
        <w:t>When in doubt, always check with your instructor for clarification.</w:t>
      </w:r>
    </w:p>
    <w:p w14:paraId="03A317D8" w14:textId="77777777" w:rsidR="004D195F" w:rsidRPr="009440BC" w:rsidRDefault="004D195F" w:rsidP="009A1A7B">
      <w:pPr>
        <w:jc w:val="center"/>
        <w:rPr>
          <w:rFonts w:ascii="Times New Roman" w:hAnsi="Times New Roman" w:cs="Times New Roman"/>
          <w:color w:val="000000" w:themeColor="text1"/>
        </w:rPr>
      </w:pPr>
    </w:p>
    <w:sectPr w:rsidR="004D195F" w:rsidRPr="009440BC" w:rsidSect="006267B5">
      <w:headerReference w:type="even" r:id="rId105"/>
      <w:headerReference w:type="default" r:id="rId106"/>
      <w:footerReference w:type="even" r:id="rId107"/>
      <w:footerReference w:type="default" r:id="rId108"/>
      <w:headerReference w:type="first" r:id="rId109"/>
      <w:footerReference w:type="first" r:id="rId110"/>
      <w:pgSz w:w="12240" w:h="15840"/>
      <w:pgMar w:top="990" w:right="1440" w:bottom="1440" w:left="1440" w:header="11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C086" w14:textId="77777777" w:rsidR="0038088B" w:rsidRDefault="0038088B">
      <w:pPr>
        <w:spacing w:after="0" w:line="240" w:lineRule="auto"/>
      </w:pPr>
      <w:r>
        <w:separator/>
      </w:r>
    </w:p>
  </w:endnote>
  <w:endnote w:type="continuationSeparator" w:id="0">
    <w:p w14:paraId="4DB20988" w14:textId="77777777" w:rsidR="0038088B" w:rsidRDefault="0038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3A30" w14:textId="77777777" w:rsidR="006C1D98" w:rsidRDefault="006C1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9ADD" w14:textId="26E4287D" w:rsidR="006C1D98" w:rsidRDefault="006C1D98">
    <w:pPr>
      <w:tabs>
        <w:tab w:val="center" w:pos="4320"/>
        <w:tab w:val="right" w:pos="8640"/>
      </w:tabs>
      <w:spacing w:after="480"/>
      <w:rPr>
        <w:rFonts w:ascii="Times New Roman" w:eastAsia="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C44D" w14:textId="77777777" w:rsidR="006C1D98" w:rsidRDefault="006C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AC41" w14:textId="77777777" w:rsidR="0038088B" w:rsidRDefault="0038088B">
      <w:pPr>
        <w:spacing w:after="0" w:line="240" w:lineRule="auto"/>
      </w:pPr>
      <w:r>
        <w:separator/>
      </w:r>
    </w:p>
  </w:footnote>
  <w:footnote w:type="continuationSeparator" w:id="0">
    <w:p w14:paraId="3F6A923A" w14:textId="77777777" w:rsidR="0038088B" w:rsidRDefault="00380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564C" w14:textId="77777777" w:rsidR="006C1D98" w:rsidRDefault="006C1D9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2B61" w14:textId="77777777" w:rsidR="006C1D98" w:rsidRDefault="006C1D98">
    <w:pPr>
      <w:spacing w:after="0" w:line="240" w:lineRule="auto"/>
      <w:rPr>
        <w:rFonts w:ascii="Times New Roman" w:eastAsia="Times New Roman" w:hAnsi="Times New Roman" w:cs="Times New Roman"/>
        <w:color w:val="A61C00"/>
        <w:sz w:val="24"/>
        <w:szCs w:val="24"/>
      </w:rPr>
    </w:pPr>
    <w:r>
      <w:rPr>
        <w:rFonts w:ascii="Times New Roman" w:eastAsia="Times New Roman" w:hAnsi="Times New Roman" w:cs="Times New Roman"/>
        <w:noProof/>
        <w:sz w:val="24"/>
        <w:szCs w:val="24"/>
      </w:rPr>
      <mc:AlternateContent>
        <mc:Choice Requires="wps">
          <w:drawing>
            <wp:inline distT="114300" distB="114300" distL="114300" distR="114300" wp14:anchorId="4271BCBF" wp14:editId="2062D1F7">
              <wp:extent cx="5057775" cy="419100"/>
              <wp:effectExtent l="0" t="0" r="0" b="0"/>
              <wp:docPr id="312" name="Text Box 312"/>
              <wp:cNvGraphicFramePr/>
              <a:graphic xmlns:a="http://schemas.openxmlformats.org/drawingml/2006/main">
                <a:graphicData uri="http://schemas.microsoft.com/office/word/2010/wordprocessingShape">
                  <wps:wsp>
                    <wps:cNvSpPr txBox="1"/>
                    <wps:spPr>
                      <a:xfrm>
                        <a:off x="3034200" y="1643450"/>
                        <a:ext cx="5042400" cy="400200"/>
                      </a:xfrm>
                      <a:prstGeom prst="rect">
                        <a:avLst/>
                      </a:prstGeom>
                      <a:noFill/>
                      <a:ln>
                        <a:noFill/>
                      </a:ln>
                    </wps:spPr>
                    <wps:txbx>
                      <w:txbxContent>
                        <w:p w14:paraId="1050A59A" w14:textId="77777777" w:rsidR="006C1D98" w:rsidRDefault="006C1D98">
                          <w:pPr>
                            <w:spacing w:after="0" w:line="240" w:lineRule="auto"/>
                            <w:textDirection w:val="btLr"/>
                          </w:pPr>
                        </w:p>
                      </w:txbxContent>
                    </wps:txbx>
                    <wps:bodyPr spcFirstLastPara="1" wrap="square" lIns="91425" tIns="91425" rIns="91425" bIns="91425" anchor="t" anchorCtr="0">
                      <a:spAutoFit/>
                    </wps:bodyPr>
                  </wps:wsp>
                </a:graphicData>
              </a:graphic>
            </wp:inline>
          </w:drawing>
        </mc:Choice>
        <mc:Fallback>
          <w:pict>
            <v:shapetype w14:anchorId="4271BCBF" id="_x0000_t202" coordsize="21600,21600" o:spt="202" path="m,l,21600r21600,l21600,xe">
              <v:stroke joinstyle="miter"/>
              <v:path gradientshapeok="t" o:connecttype="rect"/>
            </v:shapetype>
            <v:shape id="Text Box 312" o:spid="_x0000_s1026" type="#_x0000_t202" style="width:398.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" filled="f" stroked="f">
              <v:textbox style="mso-fit-shape-to-text:t" inset="2.53958mm,2.53958mm,2.53958mm,2.53958mm">
                <w:txbxContent>
                  <w:p w14:paraId="1050A59A" w14:textId="77777777" w:rsidR="009440BC" w:rsidRDefault="009440BC">
                    <w:pPr>
                      <w:spacing w:after="0" w:line="240" w:lineRule="auto"/>
                      <w:textDirection w:val="btLr"/>
                    </w:pPr>
                  </w:p>
                </w:txbxContent>
              </v:textbox>
              <w10:anchorlock/>
            </v:shape>
          </w:pict>
        </mc:Fallback>
      </mc:AlternateContent>
    </w:r>
    <w:r>
      <w:rPr>
        <w:noProof/>
      </w:rPr>
      <w:drawing>
        <wp:anchor distT="0" distB="0" distL="114300" distR="114300" simplePos="0" relativeHeight="251658240" behindDoc="0" locked="0" layoutInCell="1" hidden="0" allowOverlap="1" wp14:anchorId="0A1DBDC3" wp14:editId="32058AD4">
          <wp:simplePos x="0" y="0"/>
          <wp:positionH relativeFrom="column">
            <wp:posOffset>-372739</wp:posOffset>
          </wp:positionH>
          <wp:positionV relativeFrom="paragraph">
            <wp:posOffset>-469588</wp:posOffset>
          </wp:positionV>
          <wp:extent cx="2557144" cy="532738"/>
          <wp:effectExtent l="0" t="0" r="0" b="0"/>
          <wp:wrapNone/>
          <wp:docPr id="7" name="image3.png" descr="Columbia University: School of Professional Studies logo"/>
          <wp:cNvGraphicFramePr/>
          <a:graphic xmlns:a="http://schemas.openxmlformats.org/drawingml/2006/main">
            <a:graphicData uri="http://schemas.openxmlformats.org/drawingml/2006/picture">
              <pic:pic xmlns:pic="http://schemas.openxmlformats.org/drawingml/2006/picture">
                <pic:nvPicPr>
                  <pic:cNvPr id="0" name="image3.png" descr="Columbia University: School of Professional Studies logo"/>
                  <pic:cNvPicPr preferRelativeResize="0"/>
                </pic:nvPicPr>
                <pic:blipFill>
                  <a:blip r:embed="rId1"/>
                  <a:srcRect/>
                  <a:stretch>
                    <a:fillRect/>
                  </a:stretch>
                </pic:blipFill>
                <pic:spPr>
                  <a:xfrm>
                    <a:off x="0" y="0"/>
                    <a:ext cx="2557144" cy="53273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CCEE" w14:textId="77777777" w:rsidR="006C1D98" w:rsidRDefault="006C1D9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E82"/>
    <w:multiLevelType w:val="multilevel"/>
    <w:tmpl w:val="BBF6591A"/>
    <w:lvl w:ilvl="0">
      <w:start w:val="242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6027EAA"/>
    <w:multiLevelType w:val="multilevel"/>
    <w:tmpl w:val="0A6E7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A38D7"/>
    <w:multiLevelType w:val="multilevel"/>
    <w:tmpl w:val="AB7E8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A09CE"/>
    <w:multiLevelType w:val="hybridMultilevel"/>
    <w:tmpl w:val="1F6A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B1958"/>
    <w:multiLevelType w:val="multilevel"/>
    <w:tmpl w:val="12DCE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356C2C"/>
    <w:multiLevelType w:val="multilevel"/>
    <w:tmpl w:val="41F853B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6" w15:restartNumberingAfterBreak="0">
    <w:nsid w:val="285B772C"/>
    <w:multiLevelType w:val="multilevel"/>
    <w:tmpl w:val="48160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85515C"/>
    <w:multiLevelType w:val="multilevel"/>
    <w:tmpl w:val="18467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A02D32"/>
    <w:multiLevelType w:val="multilevel"/>
    <w:tmpl w:val="28F83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DD2136"/>
    <w:multiLevelType w:val="multilevel"/>
    <w:tmpl w:val="76564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090E47"/>
    <w:multiLevelType w:val="multilevel"/>
    <w:tmpl w:val="CAC8E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4B1D60"/>
    <w:multiLevelType w:val="multilevel"/>
    <w:tmpl w:val="5D5C1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DF121A"/>
    <w:multiLevelType w:val="multilevel"/>
    <w:tmpl w:val="5FCA2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E94E65"/>
    <w:multiLevelType w:val="multilevel"/>
    <w:tmpl w:val="90C8B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080938"/>
    <w:multiLevelType w:val="hybridMultilevel"/>
    <w:tmpl w:val="C79C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80668"/>
    <w:multiLevelType w:val="multilevel"/>
    <w:tmpl w:val="F8BCE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1D6F1E"/>
    <w:multiLevelType w:val="multilevel"/>
    <w:tmpl w:val="2006C6C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2C45B1"/>
    <w:multiLevelType w:val="multilevel"/>
    <w:tmpl w:val="9D30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DF7AD1"/>
    <w:multiLevelType w:val="multilevel"/>
    <w:tmpl w:val="080ACD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4B26B70"/>
    <w:multiLevelType w:val="multilevel"/>
    <w:tmpl w:val="E9F27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7E5D98"/>
    <w:multiLevelType w:val="multilevel"/>
    <w:tmpl w:val="B2224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7902D0"/>
    <w:multiLevelType w:val="hybridMultilevel"/>
    <w:tmpl w:val="82A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430DE"/>
    <w:multiLevelType w:val="multilevel"/>
    <w:tmpl w:val="FC726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2C0E6F"/>
    <w:multiLevelType w:val="multilevel"/>
    <w:tmpl w:val="F7786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A669AE"/>
    <w:multiLevelType w:val="multilevel"/>
    <w:tmpl w:val="26142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0914F6"/>
    <w:multiLevelType w:val="multilevel"/>
    <w:tmpl w:val="88000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2C5895"/>
    <w:multiLevelType w:val="multilevel"/>
    <w:tmpl w:val="35160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F07752"/>
    <w:multiLevelType w:val="multilevel"/>
    <w:tmpl w:val="9AD21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2C52C7"/>
    <w:multiLevelType w:val="multilevel"/>
    <w:tmpl w:val="BA98E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FF0FB6"/>
    <w:multiLevelType w:val="multilevel"/>
    <w:tmpl w:val="ED2AF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2CA0E09"/>
    <w:multiLevelType w:val="multilevel"/>
    <w:tmpl w:val="5CBE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93075A"/>
    <w:multiLevelType w:val="multilevel"/>
    <w:tmpl w:val="68145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16"/>
  </w:num>
  <w:num w:numId="5">
    <w:abstractNumId w:val="21"/>
  </w:num>
  <w:num w:numId="6">
    <w:abstractNumId w:val="1"/>
  </w:num>
  <w:num w:numId="7">
    <w:abstractNumId w:val="22"/>
  </w:num>
  <w:num w:numId="8">
    <w:abstractNumId w:val="23"/>
  </w:num>
  <w:num w:numId="9">
    <w:abstractNumId w:val="19"/>
  </w:num>
  <w:num w:numId="10">
    <w:abstractNumId w:val="29"/>
  </w:num>
  <w:num w:numId="11">
    <w:abstractNumId w:val="20"/>
  </w:num>
  <w:num w:numId="12">
    <w:abstractNumId w:val="31"/>
  </w:num>
  <w:num w:numId="13">
    <w:abstractNumId w:val="18"/>
  </w:num>
  <w:num w:numId="14">
    <w:abstractNumId w:val="12"/>
  </w:num>
  <w:num w:numId="15">
    <w:abstractNumId w:val="7"/>
  </w:num>
  <w:num w:numId="16">
    <w:abstractNumId w:val="4"/>
  </w:num>
  <w:num w:numId="17">
    <w:abstractNumId w:val="10"/>
  </w:num>
  <w:num w:numId="18">
    <w:abstractNumId w:val="28"/>
  </w:num>
  <w:num w:numId="19">
    <w:abstractNumId w:val="13"/>
  </w:num>
  <w:num w:numId="20">
    <w:abstractNumId w:val="30"/>
  </w:num>
  <w:num w:numId="21">
    <w:abstractNumId w:val="8"/>
  </w:num>
  <w:num w:numId="22">
    <w:abstractNumId w:val="17"/>
  </w:num>
  <w:num w:numId="23">
    <w:abstractNumId w:val="6"/>
  </w:num>
  <w:num w:numId="24">
    <w:abstractNumId w:val="24"/>
  </w:num>
  <w:num w:numId="25">
    <w:abstractNumId w:val="25"/>
  </w:num>
  <w:num w:numId="26">
    <w:abstractNumId w:val="27"/>
  </w:num>
  <w:num w:numId="27">
    <w:abstractNumId w:val="15"/>
  </w:num>
  <w:num w:numId="28">
    <w:abstractNumId w:val="11"/>
  </w:num>
  <w:num w:numId="29">
    <w:abstractNumId w:val="9"/>
  </w:num>
  <w:num w:numId="30">
    <w:abstractNumId w:val="26"/>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5F"/>
    <w:rsid w:val="000A1993"/>
    <w:rsid w:val="000F250A"/>
    <w:rsid w:val="000F7BC4"/>
    <w:rsid w:val="00213645"/>
    <w:rsid w:val="00276ADE"/>
    <w:rsid w:val="00296711"/>
    <w:rsid w:val="00365F0A"/>
    <w:rsid w:val="0038088B"/>
    <w:rsid w:val="00422CEF"/>
    <w:rsid w:val="00445763"/>
    <w:rsid w:val="0045387A"/>
    <w:rsid w:val="00465154"/>
    <w:rsid w:val="004704B9"/>
    <w:rsid w:val="00473A58"/>
    <w:rsid w:val="004D195F"/>
    <w:rsid w:val="00531072"/>
    <w:rsid w:val="0053499C"/>
    <w:rsid w:val="005724B8"/>
    <w:rsid w:val="005A2552"/>
    <w:rsid w:val="005C59C1"/>
    <w:rsid w:val="005F165C"/>
    <w:rsid w:val="006267B5"/>
    <w:rsid w:val="006C1D98"/>
    <w:rsid w:val="00724CC8"/>
    <w:rsid w:val="00782ED7"/>
    <w:rsid w:val="00807F62"/>
    <w:rsid w:val="008C31E7"/>
    <w:rsid w:val="00933CFD"/>
    <w:rsid w:val="009440BC"/>
    <w:rsid w:val="009A1A7B"/>
    <w:rsid w:val="009A2D4A"/>
    <w:rsid w:val="00A067D2"/>
    <w:rsid w:val="00A309B0"/>
    <w:rsid w:val="00A648FD"/>
    <w:rsid w:val="00AD07D7"/>
    <w:rsid w:val="00B4567D"/>
    <w:rsid w:val="00B63096"/>
    <w:rsid w:val="00BF5E31"/>
    <w:rsid w:val="00C90C7B"/>
    <w:rsid w:val="00C923D5"/>
    <w:rsid w:val="00CF78F3"/>
    <w:rsid w:val="00D42B7F"/>
    <w:rsid w:val="00D43568"/>
    <w:rsid w:val="00D87766"/>
    <w:rsid w:val="00DD7B84"/>
    <w:rsid w:val="00E2022C"/>
    <w:rsid w:val="00E35E5E"/>
    <w:rsid w:val="00ED380A"/>
    <w:rsid w:val="00F82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3197D"/>
  <w15:docId w15:val="{EE9036CE-F5F3-450C-8B3C-4268215F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CC"/>
  </w:style>
  <w:style w:type="paragraph" w:styleId="Heading1">
    <w:name w:val="heading 1"/>
    <w:basedOn w:val="Normal"/>
    <w:next w:val="Normal"/>
    <w:link w:val="Heading1Char"/>
    <w:uiPriority w:val="9"/>
    <w:qFormat/>
    <w:rsid w:val="003226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26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26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26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26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26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26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26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26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6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pPr>
      <w:spacing w:after="600"/>
    </w:pPr>
    <w:rPr>
      <w:rFonts w:ascii="Cambria" w:eastAsia="Cambria" w:hAnsi="Cambria" w:cs="Cambria"/>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6A31"/>
    <w:rPr>
      <w:rFonts w:ascii="Tahoma" w:hAnsi="Tahoma" w:cs="Tahoma"/>
      <w:sz w:val="16"/>
      <w:szCs w:val="16"/>
    </w:rPr>
  </w:style>
  <w:style w:type="character" w:customStyle="1" w:styleId="BalloonTextChar">
    <w:name w:val="Balloon Text Char"/>
    <w:basedOn w:val="DefaultParagraphFont"/>
    <w:link w:val="BalloonText"/>
    <w:uiPriority w:val="99"/>
    <w:semiHidden/>
    <w:rsid w:val="006C6A31"/>
    <w:rPr>
      <w:rFonts w:ascii="Tahoma" w:hAnsi="Tahoma" w:cs="Tahoma"/>
      <w:sz w:val="16"/>
      <w:szCs w:val="16"/>
    </w:rPr>
  </w:style>
  <w:style w:type="character" w:styleId="Hyperlink">
    <w:name w:val="Hyperlink"/>
    <w:basedOn w:val="DefaultParagraphFont"/>
    <w:uiPriority w:val="99"/>
    <w:unhideWhenUsed/>
    <w:rsid w:val="006560E3"/>
    <w:rPr>
      <w:color w:val="0000FF" w:themeColor="hyperlink"/>
      <w:u w:val="single"/>
    </w:rPr>
  </w:style>
  <w:style w:type="paragraph" w:styleId="Header">
    <w:name w:val="header"/>
    <w:basedOn w:val="Normal"/>
    <w:link w:val="HeaderChar"/>
    <w:uiPriority w:val="99"/>
    <w:unhideWhenUsed/>
    <w:rsid w:val="00191EA4"/>
    <w:pPr>
      <w:tabs>
        <w:tab w:val="center" w:pos="4680"/>
        <w:tab w:val="right" w:pos="9360"/>
      </w:tabs>
    </w:pPr>
  </w:style>
  <w:style w:type="character" w:customStyle="1" w:styleId="HeaderChar">
    <w:name w:val="Header Char"/>
    <w:basedOn w:val="DefaultParagraphFont"/>
    <w:link w:val="Header"/>
    <w:uiPriority w:val="99"/>
    <w:rsid w:val="00191EA4"/>
  </w:style>
  <w:style w:type="paragraph" w:styleId="Footer">
    <w:name w:val="footer"/>
    <w:basedOn w:val="Normal"/>
    <w:link w:val="FooterChar"/>
    <w:uiPriority w:val="99"/>
    <w:unhideWhenUsed/>
    <w:rsid w:val="00191EA4"/>
    <w:pPr>
      <w:tabs>
        <w:tab w:val="center" w:pos="4680"/>
        <w:tab w:val="right" w:pos="9360"/>
      </w:tabs>
    </w:pPr>
  </w:style>
  <w:style w:type="character" w:customStyle="1" w:styleId="FooterChar">
    <w:name w:val="Footer Char"/>
    <w:basedOn w:val="DefaultParagraphFont"/>
    <w:link w:val="Footer"/>
    <w:uiPriority w:val="99"/>
    <w:rsid w:val="00191EA4"/>
  </w:style>
  <w:style w:type="character" w:customStyle="1" w:styleId="Heading1Char">
    <w:name w:val="Heading 1 Char"/>
    <w:basedOn w:val="DefaultParagraphFont"/>
    <w:link w:val="Heading1"/>
    <w:uiPriority w:val="9"/>
    <w:rsid w:val="003226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26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26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226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26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226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26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26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26C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226CC"/>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3226CC"/>
    <w:rPr>
      <w:rFonts w:asciiTheme="majorHAnsi" w:eastAsiaTheme="majorEastAsia" w:hAnsiTheme="majorHAnsi" w:cstheme="majorBidi"/>
      <w:i/>
      <w:iCs/>
      <w:spacing w:val="13"/>
      <w:sz w:val="24"/>
      <w:szCs w:val="24"/>
    </w:rPr>
  </w:style>
  <w:style w:type="character" w:styleId="Strong">
    <w:name w:val="Strong"/>
    <w:uiPriority w:val="22"/>
    <w:qFormat/>
    <w:rsid w:val="003226CC"/>
    <w:rPr>
      <w:b/>
      <w:bCs/>
    </w:rPr>
  </w:style>
  <w:style w:type="character" w:styleId="Emphasis">
    <w:name w:val="Emphasis"/>
    <w:uiPriority w:val="20"/>
    <w:qFormat/>
    <w:rsid w:val="003226CC"/>
    <w:rPr>
      <w:b/>
      <w:bCs/>
      <w:i/>
      <w:iCs/>
      <w:spacing w:val="10"/>
      <w:bdr w:val="none" w:sz="0" w:space="0" w:color="auto"/>
      <w:shd w:val="clear" w:color="auto" w:fill="auto"/>
    </w:rPr>
  </w:style>
  <w:style w:type="paragraph" w:styleId="NoSpacing">
    <w:name w:val="No Spacing"/>
    <w:basedOn w:val="Normal"/>
    <w:uiPriority w:val="1"/>
    <w:qFormat/>
    <w:rsid w:val="003226CC"/>
    <w:pPr>
      <w:spacing w:after="0" w:line="240" w:lineRule="auto"/>
    </w:pPr>
  </w:style>
  <w:style w:type="paragraph" w:styleId="ListParagraph">
    <w:name w:val="List Paragraph"/>
    <w:basedOn w:val="Normal"/>
    <w:uiPriority w:val="34"/>
    <w:qFormat/>
    <w:rsid w:val="003226CC"/>
    <w:pPr>
      <w:ind w:left="720"/>
      <w:contextualSpacing/>
    </w:pPr>
  </w:style>
  <w:style w:type="paragraph" w:styleId="Quote">
    <w:name w:val="Quote"/>
    <w:basedOn w:val="Normal"/>
    <w:next w:val="Normal"/>
    <w:link w:val="QuoteChar"/>
    <w:uiPriority w:val="29"/>
    <w:qFormat/>
    <w:rsid w:val="003226CC"/>
    <w:pPr>
      <w:spacing w:before="200" w:after="0"/>
      <w:ind w:left="360" w:right="360"/>
    </w:pPr>
    <w:rPr>
      <w:i/>
      <w:iCs/>
    </w:rPr>
  </w:style>
  <w:style w:type="character" w:customStyle="1" w:styleId="QuoteChar">
    <w:name w:val="Quote Char"/>
    <w:basedOn w:val="DefaultParagraphFont"/>
    <w:link w:val="Quote"/>
    <w:uiPriority w:val="29"/>
    <w:rsid w:val="003226CC"/>
    <w:rPr>
      <w:i/>
      <w:iCs/>
    </w:rPr>
  </w:style>
  <w:style w:type="paragraph" w:styleId="IntenseQuote">
    <w:name w:val="Intense Quote"/>
    <w:basedOn w:val="Normal"/>
    <w:next w:val="Normal"/>
    <w:link w:val="IntenseQuoteChar"/>
    <w:uiPriority w:val="30"/>
    <w:qFormat/>
    <w:rsid w:val="003226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26CC"/>
    <w:rPr>
      <w:b/>
      <w:bCs/>
      <w:i/>
      <w:iCs/>
    </w:rPr>
  </w:style>
  <w:style w:type="character" w:styleId="SubtleEmphasis">
    <w:name w:val="Subtle Emphasis"/>
    <w:uiPriority w:val="19"/>
    <w:qFormat/>
    <w:rsid w:val="003226CC"/>
    <w:rPr>
      <w:i/>
      <w:iCs/>
    </w:rPr>
  </w:style>
  <w:style w:type="character" w:styleId="IntenseEmphasis">
    <w:name w:val="Intense Emphasis"/>
    <w:uiPriority w:val="21"/>
    <w:qFormat/>
    <w:rsid w:val="003226CC"/>
    <w:rPr>
      <w:b/>
      <w:bCs/>
    </w:rPr>
  </w:style>
  <w:style w:type="character" w:styleId="SubtleReference">
    <w:name w:val="Subtle Reference"/>
    <w:uiPriority w:val="31"/>
    <w:qFormat/>
    <w:rsid w:val="003226CC"/>
    <w:rPr>
      <w:smallCaps/>
    </w:rPr>
  </w:style>
  <w:style w:type="character" w:styleId="IntenseReference">
    <w:name w:val="Intense Reference"/>
    <w:uiPriority w:val="32"/>
    <w:qFormat/>
    <w:rsid w:val="003226CC"/>
    <w:rPr>
      <w:smallCaps/>
      <w:spacing w:val="5"/>
      <w:u w:val="single"/>
    </w:rPr>
  </w:style>
  <w:style w:type="character" w:styleId="BookTitle">
    <w:name w:val="Book Title"/>
    <w:uiPriority w:val="33"/>
    <w:qFormat/>
    <w:rsid w:val="003226CC"/>
    <w:rPr>
      <w:i/>
      <w:iCs/>
      <w:smallCaps/>
      <w:spacing w:val="5"/>
    </w:rPr>
  </w:style>
  <w:style w:type="paragraph" w:styleId="TOCHeading">
    <w:name w:val="TOC Heading"/>
    <w:basedOn w:val="Heading1"/>
    <w:next w:val="Normal"/>
    <w:uiPriority w:val="39"/>
    <w:semiHidden/>
    <w:unhideWhenUsed/>
    <w:qFormat/>
    <w:rsid w:val="003226CC"/>
    <w:pPr>
      <w:outlineLvl w:val="9"/>
    </w:pPr>
    <w:rPr>
      <w:lang w:bidi="en-US"/>
    </w:rPr>
  </w:style>
  <w:style w:type="paragraph" w:styleId="Caption">
    <w:name w:val="caption"/>
    <w:basedOn w:val="Normal"/>
    <w:next w:val="Normal"/>
    <w:uiPriority w:val="35"/>
    <w:unhideWhenUsed/>
    <w:rsid w:val="0044366B"/>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F4CF7"/>
    <w:rPr>
      <w:color w:val="800080" w:themeColor="followedHyperlink"/>
      <w:u w:val="single"/>
    </w:rPr>
  </w:style>
  <w:style w:type="character" w:customStyle="1" w:styleId="UnresolvedMention1">
    <w:name w:val="Unresolved Mention1"/>
    <w:basedOn w:val="DefaultParagraphFont"/>
    <w:uiPriority w:val="99"/>
    <w:semiHidden/>
    <w:unhideWhenUsed/>
    <w:rsid w:val="000C74C5"/>
    <w:rPr>
      <w:color w:val="808080"/>
      <w:shd w:val="clear" w:color="auto" w:fill="E6E6E6"/>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6675C7"/>
    <w:pPr>
      <w:spacing w:line="240" w:lineRule="auto"/>
    </w:pPr>
    <w:rPr>
      <w:b/>
      <w:bCs/>
    </w:rPr>
  </w:style>
  <w:style w:type="character" w:customStyle="1" w:styleId="CommentSubjectChar">
    <w:name w:val="Comment Subject Char"/>
    <w:basedOn w:val="CommentTextChar"/>
    <w:link w:val="CommentSubject"/>
    <w:uiPriority w:val="99"/>
    <w:semiHidden/>
    <w:rsid w:val="006675C7"/>
    <w:rPr>
      <w:b/>
      <w:bCs/>
      <w:sz w:val="20"/>
      <w:szCs w:val="20"/>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character" w:styleId="UnresolvedMention">
    <w:name w:val="Unresolved Mention"/>
    <w:basedOn w:val="DefaultParagraphFont"/>
    <w:uiPriority w:val="99"/>
    <w:semiHidden/>
    <w:unhideWhenUsed/>
    <w:rsid w:val="00E35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dgs.un.org/goals" TargetMode="External"/><Relationship Id="rId21" Type="http://schemas.openxmlformats.org/officeDocument/2006/relationships/hyperlink" Target="https://oxfamilibrary.openrepository.com/bitstream/handle/10546/336623/ib-steps-towards-living-wage-global-supply-chains-101214-en.pdf;jsessionid=28C67734DDCD939A38D6DD111596C299?sequence=1" TargetMode="External"/><Relationship Id="rId42" Type="http://schemas.openxmlformats.org/officeDocument/2006/relationships/hyperlink" Target="https://www.wri.org/aqueduct" TargetMode="External"/><Relationship Id="rId47" Type="http://schemas.openxmlformats.org/officeDocument/2006/relationships/hyperlink" Target="https://blogs.worldbank.org/opendata/2020-atlas-sustainable-development-goals-stories-and-insights-through-innovative-visuals" TargetMode="External"/><Relationship Id="rId63" Type="http://schemas.openxmlformats.org/officeDocument/2006/relationships/hyperlink" Target="https://waterfootprint.org/media/downloads/TheWaterFootprintAssessmentManual_2.pdf" TargetMode="External"/><Relationship Id="rId68" Type="http://schemas.openxmlformats.org/officeDocument/2006/relationships/hyperlink" Target="https://www.openlca.org/" TargetMode="External"/><Relationship Id="rId84" Type="http://schemas.openxmlformats.org/officeDocument/2006/relationships/hyperlink" Target="https://materiality.sasb.org/materiality.html" TargetMode="External"/><Relationship Id="rId89" Type="http://schemas.openxmlformats.org/officeDocument/2006/relationships/hyperlink" Target="https://www.wallstreetprep.com/knowledge/bloomberg-vs-capital-iq-vs-factset-vs-thomson-reuters-eikon/" TargetMode="External"/><Relationship Id="rId112" Type="http://schemas.openxmlformats.org/officeDocument/2006/relationships/theme" Target="theme/theme1.xml"/><Relationship Id="rId16" Type="http://schemas.openxmlformats.org/officeDocument/2006/relationships/hyperlink" Target="https://justcapital.com/news/what-is-a-living-wage-and-why-is-it-important-to-business/" TargetMode="External"/><Relationship Id="rId107" Type="http://schemas.openxmlformats.org/officeDocument/2006/relationships/footer" Target="footer1.xml"/><Relationship Id="rId11" Type="http://schemas.openxmlformats.org/officeDocument/2006/relationships/hyperlink" Target="https://journals.openedition.org/sapiens/166" TargetMode="External"/><Relationship Id="rId32" Type="http://schemas.openxmlformats.org/officeDocument/2006/relationships/hyperlink" Target="https://socapglobal.com/2017/10/living-wages-matter-business/" TargetMode="External"/><Relationship Id="rId37" Type="http://schemas.openxmlformats.org/officeDocument/2006/relationships/hyperlink" Target="https://www.sciencedirect.com/science/article/pii/S1470160X11002469" TargetMode="External"/><Relationship Id="rId53" Type="http://schemas.openxmlformats.org/officeDocument/2006/relationships/hyperlink" Target="https://storymaps.arcgis.com/stories/ffa9380903e84bd2bfdd00deeaf46333" TargetMode="External"/><Relationship Id="rId58" Type="http://schemas.openxmlformats.org/officeDocument/2006/relationships/hyperlink" Target="https://www.theguardian.com/commentisfree/2011/jul/28/somalia-famine-warning-systems-failing" TargetMode="External"/><Relationship Id="rId74" Type="http://schemas.openxmlformats.org/officeDocument/2006/relationships/hyperlink" Target="https://livingwage.mit.edu/resources/Living-Wage-Users-Guide-Technical-Documentation-2021-05-21.pdf" TargetMode="External"/><Relationship Id="rId79" Type="http://schemas.openxmlformats.org/officeDocument/2006/relationships/hyperlink" Target="https://www.census.gov/en.html" TargetMode="External"/><Relationship Id="rId102" Type="http://schemas.openxmlformats.org/officeDocument/2006/relationships/hyperlink" Target="http://www.college.columbia.edu/core/uwp/writing-center" TargetMode="External"/><Relationship Id="rId5" Type="http://schemas.openxmlformats.org/officeDocument/2006/relationships/webSettings" Target="webSettings.xml"/><Relationship Id="rId90" Type="http://schemas.openxmlformats.org/officeDocument/2006/relationships/hyperlink" Target="https://www.vox.com/the-goods/22714761/esg-investing-divestment-fossil-fuels-climate-401k" TargetMode="External"/><Relationship Id="rId95" Type="http://schemas.openxmlformats.org/officeDocument/2006/relationships/hyperlink" Target="https://storymaps.arcgis.com/stories/17e9e9b5973549f4a0924813c098b13a" TargetMode="External"/><Relationship Id="rId22" Type="http://schemas.openxmlformats.org/officeDocument/2006/relationships/hyperlink" Target="https://www.fsb.org/wp-content/uploads/P141021-4.pdf" TargetMode="External"/><Relationship Id="rId27" Type="http://schemas.openxmlformats.org/officeDocument/2006/relationships/hyperlink" Target="https://www.unilever.com/Images/unilever-cdp-climate-2020_tcm244-558529_en.pdf" TargetMode="External"/><Relationship Id="rId43" Type="http://schemas.openxmlformats.org/officeDocument/2006/relationships/hyperlink" Target="https://data.world/" TargetMode="External"/><Relationship Id="rId48" Type="http://schemas.openxmlformats.org/officeDocument/2006/relationships/hyperlink" Target="https://unstats.un.org/sdgs/UNSDG/IndDatabasePage" TargetMode="External"/><Relationship Id="rId64" Type="http://schemas.openxmlformats.org/officeDocument/2006/relationships/hyperlink" Target="https://ghgprotocol.org/sites/default/files/standards/ghg-protocol-revised.pdf" TargetMode="External"/><Relationship Id="rId69" Type="http://schemas.openxmlformats.org/officeDocument/2006/relationships/hyperlink" Target="https://data.footprintnetwork.org/" TargetMode="External"/><Relationship Id="rId80" Type="http://schemas.openxmlformats.org/officeDocument/2006/relationships/hyperlink" Target="https://hungermap.wfp.org/" TargetMode="External"/><Relationship Id="rId85" Type="http://schemas.openxmlformats.org/officeDocument/2006/relationships/hyperlink" Target="https://www.sasb.org/standards/materiality-finder/find/" TargetMode="External"/><Relationship Id="rId12" Type="http://schemas.openxmlformats.org/officeDocument/2006/relationships/hyperlink" Target="https://storymaps.arcgis.com/stories/17e9e9b5973549f4a0924813c098b13a" TargetMode="External"/><Relationship Id="rId17" Type="http://schemas.openxmlformats.org/officeDocument/2006/relationships/hyperlink" Target="https://livingwage.mit.edu/resources/Living-Wage-Users-Guide-Technical-Documentation-2021-05-21.pdf" TargetMode="External"/><Relationship Id="rId33" Type="http://schemas.openxmlformats.org/officeDocument/2006/relationships/hyperlink" Target="https://www.unglobalcompact.org/library/5738" TargetMode="External"/><Relationship Id="rId38" Type="http://schemas.openxmlformats.org/officeDocument/2006/relationships/hyperlink" Target="https://www.forbes.com/advisor/investing/esg-investing/" TargetMode="External"/><Relationship Id="rId59" Type="http://schemas.openxmlformats.org/officeDocument/2006/relationships/hyperlink" Target="https://doi.org/10.1111/j.1939-7445.2006.tb00185.x" TargetMode="External"/><Relationship Id="rId103" Type="http://schemas.openxmlformats.org/officeDocument/2006/relationships/hyperlink" Target="https://careerdesignlab.sps.columbia.edu/" TargetMode="External"/><Relationship Id="rId108" Type="http://schemas.openxmlformats.org/officeDocument/2006/relationships/footer" Target="footer2.xml"/><Relationship Id="rId54" Type="http://schemas.openxmlformats.org/officeDocument/2006/relationships/hyperlink" Target="https://www.ibrc.indiana.edu/ibr/2011/spring/pdfs/article2.pdf" TargetMode="External"/><Relationship Id="rId70" Type="http://schemas.openxmlformats.org/officeDocument/2006/relationships/hyperlink" Target="https://www.footprintnetwork.org/resources/footprint-calculator/" TargetMode="External"/><Relationship Id="rId75" Type="http://schemas.openxmlformats.org/officeDocument/2006/relationships/hyperlink" Target="https://justcapital.com/news/what-is-a-living-wage-and-why-is-it-important-to-business/" TargetMode="External"/><Relationship Id="rId91" Type="http://schemas.openxmlformats.org/officeDocument/2006/relationships/hyperlink" Target="https://www.forbes.com/advisor/investing/esg-investing/" TargetMode="External"/><Relationship Id="rId96" Type="http://schemas.openxmlformats.org/officeDocument/2006/relationships/hyperlink" Target="https://sps.columbia.edu/students/student-support/academic-integrity-community-standar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hgprotocol.org/sites/default/files/standards/ghg-protocol-revised.pdf" TargetMode="External"/><Relationship Id="rId23" Type="http://schemas.openxmlformats.org/officeDocument/2006/relationships/hyperlink" Target="https://www.theguardian.com/environment/2012/jan/30/tesco-drops-carbon-labelling" TargetMode="External"/><Relationship Id="rId28" Type="http://schemas.openxmlformats.org/officeDocument/2006/relationships/hyperlink" Target="http://documentacion.ideam.gov.co/openbiblio/bvirtual/017931/DocumentosIndicadores/Temasvarios/Docum26.pdf" TargetMode="External"/><Relationship Id="rId36" Type="http://schemas.openxmlformats.org/officeDocument/2006/relationships/hyperlink" Target="https://www.sciencedirect.com/science/article/pii/S2352550921001329" TargetMode="External"/><Relationship Id="rId49" Type="http://schemas.openxmlformats.org/officeDocument/2006/relationships/hyperlink" Target="https://en-roads.climateinteractive.org/scenario.html?v=21.9.0" TargetMode="External"/><Relationship Id="rId57" Type="http://schemas.openxmlformats.org/officeDocument/2006/relationships/hyperlink" Target="http://documentacion.ideam.gov.co/openbiblio/bvirtual/017931/DocumentosIndicadores/Temasvarios/Docum26.pdf" TargetMode="External"/><Relationship Id="rId106" Type="http://schemas.openxmlformats.org/officeDocument/2006/relationships/header" Target="header2.xml"/><Relationship Id="rId10" Type="http://schemas.openxmlformats.org/officeDocument/2006/relationships/hyperlink" Target="https://www.wallstreetprep.com/knowledge/bloomberg-vs-capital-iq-vs-factset-vs-thomson-reuters-eikon/" TargetMode="External"/><Relationship Id="rId31" Type="http://schemas.openxmlformats.org/officeDocument/2006/relationships/hyperlink" Target="https://waterfootprint.org/media/downloads/TheWaterFootprintAssessmentManual_2.pdf" TargetMode="External"/><Relationship Id="rId44" Type="http://schemas.openxmlformats.org/officeDocument/2006/relationships/hyperlink" Target="https://www.openlca.org/" TargetMode="External"/><Relationship Id="rId52" Type="http://schemas.openxmlformats.org/officeDocument/2006/relationships/hyperlink" Target="https://hungermap.wfp.org/" TargetMode="External"/><Relationship Id="rId60" Type="http://schemas.openxmlformats.org/officeDocument/2006/relationships/hyperlink" Target="https://storymaps.arcgis.com/stories/ffa9380903e84bd2bfdd00deeaf46333" TargetMode="External"/><Relationship Id="rId65" Type="http://schemas.openxmlformats.org/officeDocument/2006/relationships/hyperlink" Target="https://www.sciencedirect.com/science/article/pii/S1470160X11002469" TargetMode="External"/><Relationship Id="rId73" Type="http://schemas.openxmlformats.org/officeDocument/2006/relationships/hyperlink" Target="https://sdgs.un.org/sites/default/files/publications/2517wcms_615594.pdf" TargetMode="External"/><Relationship Id="rId78" Type="http://schemas.openxmlformats.org/officeDocument/2006/relationships/hyperlink" Target="https://livingwage.mit.edu/" TargetMode="External"/><Relationship Id="rId81" Type="http://schemas.openxmlformats.org/officeDocument/2006/relationships/hyperlink" Target="https://storymaps.arcgis.com/stories/da0df1524c704b488d79bb3e656addb3?_lrsc=3a74f8ba-3735-4900-9084-134c8d7823c8" TargetMode="External"/><Relationship Id="rId86" Type="http://schemas.openxmlformats.org/officeDocument/2006/relationships/hyperlink" Target="https://www.oecd.org/finance/ESG-Investing-Practices-Progress-Challenges.pdf" TargetMode="External"/><Relationship Id="rId94" Type="http://schemas.openxmlformats.org/officeDocument/2006/relationships/hyperlink" Target="https://rspo.org/library/lib_files/preview/1045" TargetMode="External"/><Relationship Id="rId99" Type="http://schemas.openxmlformats.org/officeDocument/2006/relationships/hyperlink" Target="https://cuit.columbia.edu" TargetMode="External"/><Relationship Id="rId101" Type="http://schemas.openxmlformats.org/officeDocument/2006/relationships/hyperlink" Target="https://library.columbia.edu/" TargetMode="External"/><Relationship Id="rId4" Type="http://schemas.openxmlformats.org/officeDocument/2006/relationships/settings" Target="settings.xml"/><Relationship Id="rId9" Type="http://schemas.openxmlformats.org/officeDocument/2006/relationships/hyperlink" Target="mailto:sonay_aykan@colpal.com" TargetMode="External"/><Relationship Id="rId13" Type="http://schemas.openxmlformats.org/officeDocument/2006/relationships/hyperlink" Target="https://www.oecd.org/finance/ESG-Investing-Practices-Progress-Challenges.pdf" TargetMode="External"/><Relationship Id="rId18" Type="http://schemas.openxmlformats.org/officeDocument/2006/relationships/hyperlink" Target="https://www.wbcsd.org/contentwbc/download/13299/194600/1" TargetMode="External"/><Relationship Id="rId39" Type="http://schemas.openxmlformats.org/officeDocument/2006/relationships/hyperlink" Target="https://doi.org/10.1111/j.1939-7445.2006.tb00185.x" TargetMode="External"/><Relationship Id="rId109" Type="http://schemas.openxmlformats.org/officeDocument/2006/relationships/header" Target="header3.xml"/><Relationship Id="rId34" Type="http://schemas.openxmlformats.org/officeDocument/2006/relationships/hyperlink" Target="https://sdgs.un.org/sites/default/files/publications/2517wcms_615594.pdf" TargetMode="External"/><Relationship Id="rId50" Type="http://schemas.openxmlformats.org/officeDocument/2006/relationships/hyperlink" Target="https://www.oecd.org/greengrowth/publicationsdocuments/datasets/" TargetMode="External"/><Relationship Id="rId55" Type="http://schemas.openxmlformats.org/officeDocument/2006/relationships/hyperlink" Target="https://journals.openedition.org/sapiens/166" TargetMode="External"/><Relationship Id="rId76" Type="http://schemas.openxmlformats.org/officeDocument/2006/relationships/hyperlink" Target="https://socapglobal.com/2017/10/living-wages-matter-business/" TargetMode="External"/><Relationship Id="rId97" Type="http://schemas.openxmlformats.org/officeDocument/2006/relationships/hyperlink" Target="https://health.columbia.edu/services/ods/support" TargetMode="External"/><Relationship Id="rId104" Type="http://schemas.openxmlformats.org/officeDocument/2006/relationships/hyperlink" Target="https://jolt.merlot.org/vol6no1/mintu-wimsatt_0310.htm" TargetMode="External"/><Relationship Id="rId7" Type="http://schemas.openxmlformats.org/officeDocument/2006/relationships/endnotes" Target="endnotes.xml"/><Relationship Id="rId71" Type="http://schemas.openxmlformats.org/officeDocument/2006/relationships/hyperlink" Target="https://www.wri.org/aqueduct" TargetMode="External"/><Relationship Id="rId92" Type="http://schemas.openxmlformats.org/officeDocument/2006/relationships/hyperlink" Target="https://www.fsb.org/wp-content/uploads/P141021-4.pdf" TargetMode="External"/><Relationship Id="rId2" Type="http://schemas.openxmlformats.org/officeDocument/2006/relationships/numbering" Target="numbering.xml"/><Relationship Id="rId29" Type="http://schemas.openxmlformats.org/officeDocument/2006/relationships/hyperlink" Target="https://www.wri.org/research/volumetric-water-benefit-accounting-vwba-method-implementing-and-valuing-water-stewardship" TargetMode="External"/><Relationship Id="rId24" Type="http://schemas.openxmlformats.org/officeDocument/2006/relationships/hyperlink" Target="https://www.vox.com/the-goods/22714761/esg-investing-divestment-fossil-fuels-climate-401k" TargetMode="External"/><Relationship Id="rId40" Type="http://schemas.openxmlformats.org/officeDocument/2006/relationships/hyperlink" Target="https://www.sciencedirect.com/science/article/pii/S0921344921001671" TargetMode="External"/><Relationship Id="rId45" Type="http://schemas.openxmlformats.org/officeDocument/2006/relationships/hyperlink" Target="https://unstats-undesa.opendata.arcgis.com/" TargetMode="External"/><Relationship Id="rId66" Type="http://schemas.openxmlformats.org/officeDocument/2006/relationships/hyperlink" Target="https://www.sciencedirect.com/science/article/pii/S0921344921001671" TargetMode="External"/><Relationship Id="rId87" Type="http://schemas.openxmlformats.org/officeDocument/2006/relationships/hyperlink" Target="https://www.unilever.com/Images/unilever-cdp-climate-2020_tcm244-558529_en.pdf" TargetMode="External"/><Relationship Id="rId110" Type="http://schemas.openxmlformats.org/officeDocument/2006/relationships/footer" Target="footer3.xml"/><Relationship Id="rId61" Type="http://schemas.openxmlformats.org/officeDocument/2006/relationships/hyperlink" Target="https://www.wri.org/research/volumetric-water-benefit-accounting-vwba-method-implementing-and-valuing-water-stewardship" TargetMode="External"/><Relationship Id="rId82" Type="http://schemas.openxmlformats.org/officeDocument/2006/relationships/hyperlink" Target="https://sdgs.un.org/goals" TargetMode="External"/><Relationship Id="rId19" Type="http://schemas.openxmlformats.org/officeDocument/2006/relationships/hyperlink" Target="https://www.sustainability.com/globalassets/sustainability.com/thinking/pdfs/sustainability-ratetheraters2020-report.pdf" TargetMode="External"/><Relationship Id="rId14" Type="http://schemas.openxmlformats.org/officeDocument/2006/relationships/hyperlink" Target="https://www.theguardian.com/commentisfree/2011/jul/28/somalia-famine-warning-systems-failing" TargetMode="External"/><Relationship Id="rId30" Type="http://schemas.openxmlformats.org/officeDocument/2006/relationships/hyperlink" Target="https://waterfootprint.org/en/" TargetMode="External"/><Relationship Id="rId35" Type="http://schemas.openxmlformats.org/officeDocument/2006/relationships/hyperlink" Target="https://blogs.worldbank.org/opendata/2020-atlas-sustainable-development-goals-stories-and-insights-through-innovative-visuals" TargetMode="External"/><Relationship Id="rId56" Type="http://schemas.openxmlformats.org/officeDocument/2006/relationships/hyperlink" Target="https://blogs.worldbank.org/opendata/2020-atlas-sustainable-development-goals-stories-and-insights-through-innovative-visuals" TargetMode="External"/><Relationship Id="rId77" Type="http://schemas.openxmlformats.org/officeDocument/2006/relationships/hyperlink" Target="https://www.unglobalcompact.org/library/5738" TargetMode="External"/><Relationship Id="rId100" Type="http://schemas.openxmlformats.org/officeDocument/2006/relationships/hyperlink" Target="https://columbiait.onthehub.com" TargetMode="External"/><Relationship Id="rId105" Type="http://schemas.openxmlformats.org/officeDocument/2006/relationships/header" Target="header1.xml"/><Relationship Id="rId8" Type="http://schemas.openxmlformats.org/officeDocument/2006/relationships/hyperlink" Target="mailto:guodong@columbia.edu" TargetMode="External"/><Relationship Id="rId51" Type="http://schemas.openxmlformats.org/officeDocument/2006/relationships/hyperlink" Target="https://www.smartwaternavigator.com/" TargetMode="External"/><Relationship Id="rId72" Type="http://schemas.openxmlformats.org/officeDocument/2006/relationships/hyperlink" Target="https://storymaps.arcgis.com/stories/6942683c7ed54e51b433bbc0c50fbdea" TargetMode="External"/><Relationship Id="rId93" Type="http://schemas.openxmlformats.org/officeDocument/2006/relationships/hyperlink" Target="https://www.wbcsd.org/contentwbc/download/13299/194600/1" TargetMode="External"/><Relationship Id="rId98" Type="http://schemas.openxmlformats.org/officeDocument/2006/relationships/hyperlink" Target="https://sps.columbia.edu/students/student-support/student-support-resources" TargetMode="External"/><Relationship Id="rId3" Type="http://schemas.openxmlformats.org/officeDocument/2006/relationships/styles" Target="styles.xml"/><Relationship Id="rId25" Type="http://schemas.openxmlformats.org/officeDocument/2006/relationships/hyperlink" Target="https://www.ibrc.indiana.edu/ibr/2011/spring/pdfs/article2.pdf" TargetMode="External"/><Relationship Id="rId46" Type="http://schemas.openxmlformats.org/officeDocument/2006/relationships/hyperlink" Target="https://data.worldbank.org/" TargetMode="External"/><Relationship Id="rId67" Type="http://schemas.openxmlformats.org/officeDocument/2006/relationships/hyperlink" Target="https://sciencebasedtargets.org/resources/files/Net-Zero-Standard-Criteria.pdf" TargetMode="External"/><Relationship Id="rId20" Type="http://schemas.openxmlformats.org/officeDocument/2006/relationships/hyperlink" Target="https://rspo.org/library/lib_files/preview/1045" TargetMode="External"/><Relationship Id="rId41" Type="http://schemas.openxmlformats.org/officeDocument/2006/relationships/hyperlink" Target="https://sciencebasedtargets.org/resources/files/Net-Zero-Standard-Criteria.pdf" TargetMode="External"/><Relationship Id="rId62" Type="http://schemas.openxmlformats.org/officeDocument/2006/relationships/hyperlink" Target="https://waterfootprint.org/en/" TargetMode="External"/><Relationship Id="rId83" Type="http://schemas.openxmlformats.org/officeDocument/2006/relationships/hyperlink" Target="https://www.globalreporting.org/how-to-use-the-gri-standards/resource-center/?g=8ee95e9c-809c-4b2f-9ca2-9cf8de760a60&amp;id=13673" TargetMode="External"/><Relationship Id="rId88" Type="http://schemas.openxmlformats.org/officeDocument/2006/relationships/hyperlink" Target="https://www.sustainability.com/globalassets/sustainability.com/thinking/pdfs/sustainability-ratetheraters2020-report.pdf" TargetMode="External"/><Relationship Id="rId11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uEHKmn3UkbDtc4KjAk5JI7kxw==">AMUW2mVxqvrhwbeh843+Insb/uNGeWb+CjhbgBOvkruBU0yb+G9J/r53+OyFdoQtg3AM5HlNV2PHpl+K/I9BpGS082j0eygSr8OjrukWmLI4YE9w9v6HwVtnQs7rUFZKYEIRsqgntgT+z7Bv9UCmIq3I7bl0bL499uCggJUIQnPKf/5KsELTXaCeV1LbSXU8uEOViDUw0fz09PmpMmbsydc6FSBzVJ3R0ECNUlNxOSkYPudDD/5oaIQDPVxdmAk97zqVQcKvgiK0NgAevpyIC7ylP+Gg12qmOvZKhIfo6MREksarC7HtKKHixReopTYbH5qN+cU0hfegYvgjmH6eS0jp+PykXfnSpKWtwXfrdOPEyO9t5ciXwR5lX2nEqrYkRJaqnxCYdUWNwp4d/F9phPI2sxlVLtxw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7602</Words>
  <Characters>43334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Tatusko</dc:creator>
  <cp:lastModifiedBy>Samantha Ostrowski</cp:lastModifiedBy>
  <cp:revision>3</cp:revision>
  <dcterms:created xsi:type="dcterms:W3CDTF">2021-11-22T20:29:00Z</dcterms:created>
  <dcterms:modified xsi:type="dcterms:W3CDTF">2021-11-22T20:32:00Z</dcterms:modified>
</cp:coreProperties>
</file>